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5D" w:rsidRPr="00EA465D" w:rsidRDefault="008B3497" w:rsidP="00EA465D">
      <w:pPr>
        <w:tabs>
          <w:tab w:val="left" w:pos="118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Toc479144048"/>
      <w:r w:rsidRPr="004D60DE">
        <w:rPr>
          <w:b/>
          <w:sz w:val="24"/>
          <w:szCs w:val="24"/>
        </w:rPr>
        <w:t>E1.2L FIȘA DE EVALUARE  GENERALĂ A PROIECTULUI</w:t>
      </w:r>
      <w:r w:rsidRPr="00412201">
        <w:rPr>
          <w:sz w:val="24"/>
          <w:szCs w:val="24"/>
        </w:rPr>
        <w:t xml:space="preserve"> - </w:t>
      </w:r>
      <w:bookmarkEnd w:id="0"/>
      <w:r w:rsidR="00EA465D" w:rsidRPr="00EA465D">
        <w:rPr>
          <w:rFonts w:asciiTheme="minorHAnsi" w:hAnsiTheme="minorHAnsi" w:cstheme="minorHAnsi"/>
          <w:b/>
          <w:sz w:val="24"/>
          <w:szCs w:val="24"/>
        </w:rPr>
        <w:t>MASURA - M7 / 6B</w:t>
      </w:r>
    </w:p>
    <w:p w:rsidR="008B3497" w:rsidRPr="00C65A5E" w:rsidRDefault="00EA465D" w:rsidP="00C65A5E">
      <w:pPr>
        <w:tabs>
          <w:tab w:val="left" w:pos="118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465D">
        <w:rPr>
          <w:rFonts w:asciiTheme="minorHAnsi" w:hAnsiTheme="minorHAnsi" w:cstheme="minorHAnsi"/>
          <w:b/>
          <w:sz w:val="24"/>
          <w:szCs w:val="24"/>
        </w:rPr>
        <w:t>INVESTIȚII locale de bază destinate populației rurale, inclusiv a celor de agrement și culturale, și a infrastructurii aferente</w:t>
      </w:r>
    </w:p>
    <w:p w:rsidR="008B3497" w:rsidRPr="00412201" w:rsidRDefault="008B3497" w:rsidP="008B3497">
      <w:pPr>
        <w:pStyle w:val="BodyText3"/>
        <w:tabs>
          <w:tab w:val="left" w:pos="0"/>
        </w:tabs>
        <w:ind w:right="-109"/>
        <w:jc w:val="center"/>
        <w:rPr>
          <w:rFonts w:ascii="Calibri" w:hAnsi="Calibri" w:cs="Calibri"/>
          <w:b/>
          <w:sz w:val="24"/>
          <w:szCs w:val="24"/>
        </w:rPr>
      </w:pPr>
      <w:r w:rsidRPr="00412201">
        <w:rPr>
          <w:rFonts w:ascii="Calibri" w:hAnsi="Calibri" w:cs="Calibri"/>
          <w:b/>
          <w:sz w:val="24"/>
          <w:szCs w:val="24"/>
        </w:rPr>
        <w:t xml:space="preserve">Fișa de evaluare  generală a proiectului </w:t>
      </w:r>
    </w:p>
    <w:p w:rsidR="008B3497" w:rsidRPr="00412201" w:rsidRDefault="008B3497" w:rsidP="008B3497">
      <w:pPr>
        <w:pStyle w:val="BodyText3"/>
        <w:tabs>
          <w:tab w:val="left" w:pos="0"/>
        </w:tabs>
        <w:ind w:right="-109"/>
        <w:jc w:val="center"/>
        <w:rPr>
          <w:rFonts w:ascii="Calibri" w:hAnsi="Calibri" w:cs="Calibri"/>
          <w:b/>
          <w:sz w:val="24"/>
          <w:szCs w:val="24"/>
        </w:rPr>
      </w:pPr>
      <w:r w:rsidRPr="00412201">
        <w:rPr>
          <w:rFonts w:ascii="Calibri" w:hAnsi="Calibri" w:cs="Calibri"/>
          <w:b/>
          <w:i/>
          <w:sz w:val="24"/>
          <w:szCs w:val="24"/>
        </w:rPr>
        <w:t>cu obiective care se încadrează în prevederile art. 20,  alin. (1), lit. b), c), d), e) și g) din Reg. (UE) nr. 1305/2013 - corespondență SM 7.2 „Investiţii în crearea şi modernizarea infrastructurii de bază la scară mică“</w:t>
      </w:r>
    </w:p>
    <w:p w:rsidR="008B3497" w:rsidRPr="002E0C38" w:rsidRDefault="008B3497" w:rsidP="008B3497">
      <w:pPr>
        <w:rPr>
          <w:sz w:val="24"/>
          <w:szCs w:val="24"/>
        </w:rPr>
      </w:pPr>
    </w:p>
    <w:p w:rsidR="008B3497" w:rsidRPr="002E0C38" w:rsidRDefault="008B3497" w:rsidP="008B34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sz w:val="24"/>
          <w:szCs w:val="24"/>
          <w:lang w:eastAsia="fr-FR"/>
        </w:rPr>
        <w:t>Numărul de înregistrare al Cererii de Finanţare* (CF):</w:t>
      </w:r>
    </w:p>
    <w:p w:rsidR="008B3497" w:rsidRPr="002E0C38" w:rsidRDefault="008B3497" w:rsidP="008B3497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bdr w:val="single" w:sz="8" w:space="0" w:color="auto" w:frame="1"/>
          <w:lang w:eastAsia="fr-FR"/>
        </w:rPr>
      </w:pPr>
      <w:r w:rsidRPr="002E0C38">
        <w:rPr>
          <w:rFonts w:eastAsia="Times New Roman" w:cs="Calibri"/>
          <w:sz w:val="24"/>
          <w:szCs w:val="24"/>
          <w:bdr w:val="single" w:sz="8" w:space="0" w:color="auto" w:frame="1"/>
          <w:lang w:eastAsia="fr-FR"/>
        </w:rPr>
        <w:t>......................................................................................</w:t>
      </w:r>
    </w:p>
    <w:p w:rsidR="008B3497" w:rsidRPr="002E0C38" w:rsidRDefault="008B3497" w:rsidP="008B3497">
      <w:pPr>
        <w:spacing w:after="0"/>
        <w:rPr>
          <w:rFonts w:eastAsia="Times New Roman"/>
          <w:bCs/>
          <w:i/>
          <w:noProof/>
          <w:kern w:val="32"/>
          <w:sz w:val="24"/>
          <w:szCs w:val="24"/>
        </w:rPr>
      </w:pPr>
      <w:r w:rsidRPr="002E0C38">
        <w:rPr>
          <w:rFonts w:eastAsia="Times New Roman"/>
          <w:bCs/>
          <w:i/>
          <w:noProof/>
          <w:kern w:val="32"/>
          <w:sz w:val="24"/>
          <w:szCs w:val="24"/>
        </w:rPr>
        <w:t>*se va prelua din Fișa de verificare a încadrării proiectului E 1.2.1L</w:t>
      </w:r>
    </w:p>
    <w:p w:rsidR="008B3497" w:rsidRPr="002E0C38" w:rsidRDefault="008B3497" w:rsidP="008B349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2E0C38">
        <w:rPr>
          <w:rFonts w:eastAsia="Times New Roman" w:cs="Calibri"/>
          <w:sz w:val="24"/>
          <w:szCs w:val="24"/>
        </w:rPr>
        <w:tab/>
      </w:r>
      <w:r w:rsidRPr="002E0C38">
        <w:rPr>
          <w:rFonts w:eastAsia="Times New Roman" w:cs="Calibri"/>
          <w:sz w:val="24"/>
          <w:szCs w:val="24"/>
        </w:rPr>
        <w:tab/>
      </w:r>
      <w:r w:rsidRPr="002E0C38">
        <w:rPr>
          <w:rFonts w:eastAsia="Times New Roman" w:cs="Calibri"/>
          <w:sz w:val="24"/>
          <w:szCs w:val="24"/>
        </w:rPr>
        <w:tab/>
      </w:r>
      <w:r w:rsidRPr="002E0C38">
        <w:rPr>
          <w:rFonts w:eastAsia="Times New Roman" w:cs="Calibri"/>
          <w:sz w:val="24"/>
          <w:szCs w:val="24"/>
        </w:rPr>
        <w:tab/>
      </w:r>
      <w:r w:rsidRPr="002E0C38">
        <w:rPr>
          <w:rFonts w:eastAsia="Times New Roman" w:cs="Calibri"/>
          <w:sz w:val="24"/>
          <w:szCs w:val="24"/>
        </w:rPr>
        <w:tab/>
      </w:r>
      <w:r w:rsidRPr="002E0C38">
        <w:rPr>
          <w:rFonts w:eastAsia="Times New Roman" w:cs="Calibri"/>
          <w:sz w:val="24"/>
          <w:szCs w:val="24"/>
        </w:rPr>
        <w:tab/>
      </w:r>
      <w:r w:rsidRPr="002E0C38">
        <w:rPr>
          <w:rFonts w:eastAsia="Times New Roman" w:cs="Calibri"/>
          <w:sz w:val="24"/>
          <w:szCs w:val="24"/>
        </w:rPr>
        <w:tab/>
      </w:r>
      <w:r w:rsidRPr="002E0C38">
        <w:rPr>
          <w:rFonts w:eastAsia="Times New Roman" w:cs="Calibri"/>
          <w:sz w:val="24"/>
          <w:szCs w:val="24"/>
        </w:rPr>
        <w:tab/>
        <w:t xml:space="preserve">       </w:t>
      </w:r>
      <w:r w:rsidRPr="002E0C38">
        <w:rPr>
          <w:rFonts w:eastAsia="Times New Roman" w:cs="Calibri"/>
          <w:sz w:val="24"/>
          <w:szCs w:val="24"/>
        </w:rPr>
        <w:tab/>
      </w:r>
      <w:r w:rsidRPr="002E0C38">
        <w:rPr>
          <w:rFonts w:eastAsia="Times New Roman" w:cs="Calibri"/>
          <w:sz w:val="24"/>
          <w:szCs w:val="24"/>
        </w:rPr>
        <w:tab/>
        <w:t xml:space="preserve">      </w:t>
      </w:r>
    </w:p>
    <w:p w:rsidR="008B3497" w:rsidRPr="002E0C38" w:rsidRDefault="008B3497" w:rsidP="008B34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sz w:val="24"/>
          <w:szCs w:val="24"/>
          <w:lang w:eastAsia="fr-FR"/>
        </w:rPr>
        <w:t>Denumire solicitant:_____________________________________________________</w:t>
      </w:r>
    </w:p>
    <w:p w:rsidR="00C65A5E" w:rsidRPr="002E0C38" w:rsidRDefault="008B3497" w:rsidP="008B34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sz w:val="24"/>
          <w:szCs w:val="24"/>
          <w:lang w:eastAsia="fr-FR"/>
        </w:rPr>
        <w:t>Titlu proiect: ___________________________________________________________</w:t>
      </w:r>
    </w:p>
    <w:p w:rsidR="008B3497" w:rsidRPr="002E0C38" w:rsidRDefault="008B3497" w:rsidP="008B34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sz w:val="24"/>
          <w:szCs w:val="24"/>
          <w:lang w:eastAsia="fr-FR"/>
        </w:rPr>
        <w:t>Data lansării apelului de selecție de către GAL: ________________________________</w:t>
      </w:r>
    </w:p>
    <w:p w:rsidR="008B3497" w:rsidRPr="002E0C38" w:rsidRDefault="008B3497" w:rsidP="008B34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sz w:val="24"/>
          <w:szCs w:val="24"/>
          <w:lang w:eastAsia="fr-FR"/>
        </w:rPr>
        <w:t>Data înregistrării proiectului la GAL: _________________________________________</w:t>
      </w:r>
    </w:p>
    <w:p w:rsidR="008B3497" w:rsidRPr="002E0C38" w:rsidRDefault="008B3497" w:rsidP="008B34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sz w:val="24"/>
          <w:szCs w:val="24"/>
          <w:lang w:eastAsia="fr-FR"/>
        </w:rPr>
        <w:t>Data depunerii proiectului de către GAL la SLIN-OJFIR: ___________________________</w:t>
      </w:r>
    </w:p>
    <w:p w:rsidR="008B3497" w:rsidRPr="002E0C38" w:rsidRDefault="008B3497" w:rsidP="008B34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sz w:val="24"/>
          <w:szCs w:val="24"/>
          <w:lang w:eastAsia="fr-FR"/>
        </w:rPr>
        <w:t>Obiectivul proiectului: _____________________________________________________</w:t>
      </w:r>
    </w:p>
    <w:p w:rsidR="008B3497" w:rsidRPr="002E0C38" w:rsidRDefault="008B3497" w:rsidP="008B34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sz w:val="24"/>
          <w:szCs w:val="24"/>
          <w:lang w:eastAsia="fr-FR"/>
        </w:rPr>
        <w:t>Amplasare proiect (localitate):_______________________________________________</w:t>
      </w:r>
    </w:p>
    <w:p w:rsidR="008B3497" w:rsidRPr="002E0C38" w:rsidRDefault="008B3497" w:rsidP="008B34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sz w:val="24"/>
          <w:szCs w:val="24"/>
          <w:lang w:eastAsia="fr-FR"/>
        </w:rPr>
        <w:t>Statut juridic solicitant:_____________________________________________________</w:t>
      </w:r>
    </w:p>
    <w:p w:rsidR="008B3497" w:rsidRPr="002E0C38" w:rsidRDefault="008B3497" w:rsidP="008B34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i/>
          <w:sz w:val="24"/>
          <w:szCs w:val="24"/>
          <w:u w:val="single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u w:val="single"/>
          <w:lang w:eastAsia="fr-FR"/>
        </w:rPr>
        <w:t>Date personale reprezentant legal</w:t>
      </w:r>
    </w:p>
    <w:p w:rsidR="008B3497" w:rsidRPr="002E0C38" w:rsidRDefault="008B3497" w:rsidP="008B349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sz w:val="24"/>
          <w:szCs w:val="24"/>
          <w:lang w:eastAsia="fr-FR"/>
        </w:rPr>
        <w:t>Nume: _______________________________Prenume:____________________________</w:t>
      </w:r>
    </w:p>
    <w:p w:rsidR="008B3497" w:rsidRPr="002E0C38" w:rsidRDefault="008B3497" w:rsidP="008B3497">
      <w:pPr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sz w:val="24"/>
          <w:szCs w:val="24"/>
          <w:lang w:eastAsia="fr-FR"/>
        </w:rPr>
        <w:t>Funcţie reprezentant legal:___________________________________________________</w:t>
      </w:r>
    </w:p>
    <w:p w:rsidR="008B3497" w:rsidRPr="002E0C38" w:rsidRDefault="008B3497" w:rsidP="008B3497">
      <w:pPr>
        <w:rPr>
          <w:rFonts w:eastAsia="Times New Roman" w:cs="Calibri"/>
          <w:bCs/>
          <w:sz w:val="24"/>
          <w:szCs w:val="24"/>
          <w:lang w:eastAsia="fr-FR"/>
        </w:rPr>
      </w:pPr>
    </w:p>
    <w:p w:rsidR="008B3497" w:rsidRPr="002E0C38" w:rsidRDefault="008B3497" w:rsidP="008B34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/>
          <w:sz w:val="24"/>
          <w:szCs w:val="24"/>
        </w:rPr>
        <w:t>VERIFICAREA CRITERIILOR DE ELIGIBILITATE A PROIECTULUI</w:t>
      </w: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3"/>
        <w:gridCol w:w="17"/>
        <w:gridCol w:w="18"/>
        <w:gridCol w:w="12"/>
        <w:gridCol w:w="23"/>
        <w:gridCol w:w="7"/>
        <w:gridCol w:w="353"/>
        <w:gridCol w:w="21"/>
        <w:gridCol w:w="20"/>
        <w:gridCol w:w="24"/>
        <w:gridCol w:w="32"/>
        <w:gridCol w:w="358"/>
        <w:gridCol w:w="29"/>
        <w:gridCol w:w="32"/>
        <w:gridCol w:w="31"/>
        <w:gridCol w:w="540"/>
      </w:tblGrid>
      <w:tr w:rsidR="008B3497" w:rsidRPr="00412201" w:rsidTr="00CC0E10">
        <w:trPr>
          <w:trHeight w:val="587"/>
        </w:trPr>
        <w:tc>
          <w:tcPr>
            <w:tcW w:w="89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1. Verificarea eligibilității solicitantului</w:t>
            </w:r>
          </w:p>
        </w:tc>
        <w:tc>
          <w:tcPr>
            <w:tcW w:w="1500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Rezultat verificare</w:t>
            </w:r>
          </w:p>
        </w:tc>
      </w:tr>
      <w:tr w:rsidR="008B3497" w:rsidRPr="00412201" w:rsidTr="00CC0E10">
        <w:tc>
          <w:tcPr>
            <w:tcW w:w="89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-108" w:right="-108"/>
              <w:jc w:val="center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DA</w:t>
            </w:r>
          </w:p>
        </w:tc>
        <w:tc>
          <w:tcPr>
            <w:tcW w:w="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-108" w:right="-108"/>
              <w:jc w:val="center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NU</w:t>
            </w:r>
          </w:p>
        </w:tc>
        <w:tc>
          <w:tcPr>
            <w:tcW w:w="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eastAsia="Times New Roman" w:cs="Calibri"/>
                <w:b/>
                <w:bCs/>
                <w:noProof/>
                <w:spacing w:val="-20"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pacing w:val="-20"/>
                <w:sz w:val="24"/>
                <w:szCs w:val="24"/>
                <w:lang w:eastAsia="fr-FR"/>
              </w:rPr>
              <w:t>NU ESTE CAZUL</w:t>
            </w:r>
          </w:p>
        </w:tc>
      </w:tr>
      <w:tr w:rsidR="008B3497" w:rsidRPr="00412201" w:rsidTr="00CC0E10">
        <w:trPr>
          <w:trHeight w:val="247"/>
        </w:trPr>
        <w:tc>
          <w:tcPr>
            <w:tcW w:w="89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noProof/>
                <w:sz w:val="24"/>
                <w:szCs w:val="24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1.</w:t>
            </w: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412201">
              <w:rPr>
                <w:rFonts w:cs="Calibri"/>
                <w:noProof/>
                <w:sz w:val="24"/>
                <w:szCs w:val="24"/>
              </w:rPr>
              <w:t>Proiectul se află în sistem (solicitantul a mai depus acelaşi proiect în cadrul altei măsuri din PNDR)?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b/>
                <w:i/>
                <w:noProof/>
                <w:sz w:val="24"/>
                <w:szCs w:val="24"/>
              </w:rPr>
              <w:t>(verificarea se face în Registrul electronic al cererilor de finanțare, pe câmpul CUI; dacă în registru același proiect este înregistrat în cadrul altei măsuri din PNDR, dar statutul este retras/neconform/neeligibil, acesta poate fi depus la GAL)</w:t>
            </w:r>
          </w:p>
        </w:tc>
        <w:tc>
          <w:tcPr>
            <w:tcW w:w="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c>
          <w:tcPr>
            <w:tcW w:w="89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highlight w:val="yellow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2.</w:t>
            </w: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412201">
              <w:rPr>
                <w:rFonts w:cs="Calibri"/>
                <w:noProof/>
                <w:sz w:val="24"/>
                <w:szCs w:val="24"/>
                <w:lang w:eastAsia="ro-RO"/>
              </w:rPr>
              <w:t>Solicitantul s-a angajat să respecte prevederile art. 6 lit. a, din H.G. Nr.226/2015 privind stabilirea cadrului general de implementare a măsurilor Programului Naţional de Dezvoltare Rurală cofinanţate din Fondul European Agricol pentru Dezvoltare Rurală şi de la bugetul de stat cu modificarile si completarile ulterioare?</w:t>
            </w:r>
          </w:p>
        </w:tc>
        <w:tc>
          <w:tcPr>
            <w:tcW w:w="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rPr>
          <w:trHeight w:val="530"/>
        </w:trPr>
        <w:tc>
          <w:tcPr>
            <w:tcW w:w="89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  <w:lang w:eastAsia="ro-RO"/>
              </w:rPr>
            </w:pPr>
            <w:r w:rsidRPr="00412201">
              <w:rPr>
                <w:rFonts w:cs="Calibri"/>
                <w:b/>
                <w:noProof/>
                <w:sz w:val="24"/>
                <w:szCs w:val="24"/>
                <w:lang w:eastAsia="ro-RO"/>
              </w:rPr>
              <w:lastRenderedPageBreak/>
              <w:t>3.</w:t>
            </w:r>
            <w:r w:rsidRPr="00412201">
              <w:rPr>
                <w:rFonts w:cs="Calibri"/>
                <w:noProof/>
                <w:sz w:val="24"/>
                <w:szCs w:val="24"/>
                <w:lang w:eastAsia="ro-RO"/>
              </w:rPr>
              <w:t xml:space="preserve"> Solicitantul s-a angajat să respecte prevederile art. 6 lit. b, din H.G. Nr.226/2015 privind stabilirea cadrului general de implementare a măsurilor programului naţional de dezvoltare rurală cofinanţate din Fondul European Agricol pentru Dezvoltare Rurală şi de la bugetul de stat cu modificarile si completarile ulterioare?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b/>
                <w:bCs/>
                <w:i/>
                <w:noProof/>
                <w:sz w:val="24"/>
                <w:szCs w:val="24"/>
                <w:lang w:eastAsia="fr-FR"/>
              </w:rPr>
              <w:t>(solicitantul care se încadrează în prevederile art. 6, lit. b) poate depune/redepune doar în sesiunile următoare celei în care a fost depus proiectul selectat pentru finanțare, lansate de GAL - dacă este cazul)</w:t>
            </w:r>
          </w:p>
        </w:tc>
        <w:tc>
          <w:tcPr>
            <w:tcW w:w="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rPr>
          <w:trHeight w:val="530"/>
        </w:trPr>
        <w:tc>
          <w:tcPr>
            <w:tcW w:w="89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iCs/>
                <w:noProof/>
                <w:sz w:val="24"/>
                <w:szCs w:val="24"/>
                <w:lang w:eastAsia="fr-FR"/>
              </w:rPr>
              <w:t xml:space="preserve">4. </w:t>
            </w:r>
            <w:r w:rsidRPr="00412201">
              <w:rPr>
                <w:rFonts w:eastAsia="Times New Roman" w:cs="Calibri"/>
                <w:bCs/>
                <w:iCs/>
                <w:noProof/>
                <w:spacing w:val="-4"/>
                <w:sz w:val="24"/>
                <w:szCs w:val="24"/>
                <w:lang w:eastAsia="fr-FR"/>
              </w:rPr>
              <w:t>Solicitantul şi-a însuşit în totalitate angajamentele asumate în secțiunea (F) din CF - Declaraţia pe proprie răspundere?</w:t>
            </w:r>
          </w:p>
        </w:tc>
        <w:tc>
          <w:tcPr>
            <w:tcW w:w="43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rPr>
          <w:trHeight w:val="530"/>
        </w:trPr>
        <w:tc>
          <w:tcPr>
            <w:tcW w:w="89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8B3497" w:rsidRPr="00412201" w:rsidDel="00AF187C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="Calibri"/>
                <w:b/>
                <w:bCs/>
                <w:i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iCs/>
                <w:noProof/>
                <w:sz w:val="24"/>
                <w:szCs w:val="24"/>
                <w:lang w:eastAsia="fr-FR"/>
              </w:rPr>
              <w:t xml:space="preserve">5. </w:t>
            </w:r>
            <w:r w:rsidRPr="00412201">
              <w:rPr>
                <w:rFonts w:eastAsia="Times New Roman" w:cs="Calibri"/>
                <w:bCs/>
                <w:iCs/>
                <w:noProof/>
                <w:sz w:val="24"/>
                <w:szCs w:val="24"/>
                <w:lang w:eastAsia="fr-FR"/>
              </w:rPr>
              <w:t>Solicitantul se regăseşte în Bazele de date privind dubla finanţare?</w:t>
            </w:r>
          </w:p>
        </w:tc>
        <w:tc>
          <w:tcPr>
            <w:tcW w:w="43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rPr>
          <w:trHeight w:val="814"/>
        </w:trPr>
        <w:tc>
          <w:tcPr>
            <w:tcW w:w="1044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u w:val="single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2.Verificarea condițiilor de eligibilitate ale proiectului</w:t>
            </w:r>
          </w:p>
        </w:tc>
      </w:tr>
      <w:tr w:rsidR="008B3497" w:rsidRPr="00412201" w:rsidTr="00CC0E10">
        <w:tc>
          <w:tcPr>
            <w:tcW w:w="89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EG1</w:t>
            </w:r>
            <w:r w:rsidRPr="00412201">
              <w:rPr>
                <w:noProof/>
                <w:sz w:val="24"/>
                <w:szCs w:val="24"/>
              </w:rPr>
              <w:t xml:space="preserve"> </w:t>
            </w: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 xml:space="preserve">Solicitantul trebuie să se încadreze în categoria beneficiarilor eligibili </w:t>
            </w:r>
          </w:p>
        </w:tc>
        <w:tc>
          <w:tcPr>
            <w:tcW w:w="451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6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0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c>
          <w:tcPr>
            <w:tcW w:w="10440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Fișa măsurii din SDL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</w:rPr>
            </w:pPr>
            <w:r w:rsidRPr="00412201">
              <w:rPr>
                <w:rFonts w:cs="Calibri"/>
                <w:noProof/>
                <w:sz w:val="24"/>
                <w:szCs w:val="24"/>
              </w:rPr>
              <w:t>Actele juridice de înființare și funcționare (act de infiintare si statutul ADI,  Încheiere privind înscrierea în registrul asociaţiilor şi fundaţiilor, rămasă definitivă/Certificat de înregistrare în registrul asociaţiilor şi fundaţiilor (ADI si ONG), specifice fiecărei categorii de solicitanți, certificat de înregistrare fiscală, declaratia pe proprie raspundere a solicitantului privind datoriile fiscale restante din cererea de finantare.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Documentele care atestă înființarea și funcționarea ONG (actul de înfiinţare şi statutul,  încheiere privind înscrierea în registrul asociaţiilor şi fundaţiilor, rămasă definitivă/Certificat de înregistrare în registrul asociaţiilor şi fundaţiilor, actele doveditoare ale sediului). Punctul/punctele de lucru, după caz ale solicitantului, trebuie să fie situate în teritoriul GAL, investiția realizându-se în teritoriul GAL.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Pentru proiectele de infrastructură socială: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- furnizori de servicii sociale care pot fi:</w:t>
            </w:r>
          </w:p>
          <w:p w:rsidR="008B3497" w:rsidRPr="00412201" w:rsidRDefault="008B3497" w:rsidP="008B3497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noProof/>
                <w:sz w:val="24"/>
                <w:szCs w:val="24"/>
                <w:lang w:eastAsia="ro-RO"/>
              </w:rPr>
            </w:pPr>
            <w:r w:rsidRPr="00412201">
              <w:rPr>
                <w:rFonts w:eastAsia="Times New Roman"/>
                <w:b/>
                <w:noProof/>
                <w:sz w:val="24"/>
                <w:szCs w:val="24"/>
                <w:lang w:eastAsia="ro-RO"/>
              </w:rPr>
              <w:t xml:space="preserve">1. Furnizori publici </w:t>
            </w:r>
            <w:r w:rsidRPr="00412201">
              <w:rPr>
                <w:rFonts w:eastAsia="Times New Roman"/>
                <w:noProof/>
                <w:sz w:val="24"/>
                <w:szCs w:val="24"/>
                <w:lang w:eastAsia="ro-RO"/>
              </w:rPr>
              <w:t>de servicii sociale pot fi:</w:t>
            </w:r>
          </w:p>
          <w:p w:rsidR="008B3497" w:rsidRPr="00412201" w:rsidRDefault="008B3497" w:rsidP="008B3497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noProof/>
                <w:sz w:val="24"/>
                <w:szCs w:val="24"/>
                <w:lang w:eastAsia="ro-RO"/>
              </w:rPr>
            </w:pPr>
            <w:bookmarkStart w:id="1" w:name="do|caIII|si2|ar37|al2|lia"/>
            <w:bookmarkEnd w:id="1"/>
            <w:r w:rsidRPr="00412201">
              <w:rPr>
                <w:rFonts w:eastAsia="Times New Roman"/>
                <w:b/>
                <w:bCs/>
                <w:noProof/>
                <w:color w:val="8F0000"/>
                <w:sz w:val="24"/>
                <w:szCs w:val="24"/>
                <w:lang w:eastAsia="ro-RO"/>
              </w:rPr>
              <w:t xml:space="preserve">- </w:t>
            </w:r>
            <w:r w:rsidRPr="00412201">
              <w:rPr>
                <w:rFonts w:eastAsia="Times New Roman"/>
                <w:noProof/>
                <w:sz w:val="24"/>
                <w:szCs w:val="24"/>
                <w:lang w:eastAsia="ro-RO"/>
              </w:rPr>
              <w:t>structurile specializate din cadrul/subordinea autorităţilor administraţiei publice locale şi autorităţile executive din unităţile administrativ-teritoriale organizate la nivel de comună, oraş, municipiu;</w:t>
            </w:r>
          </w:p>
          <w:p w:rsidR="008B3497" w:rsidRPr="00412201" w:rsidRDefault="008B3497" w:rsidP="008B3497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noProof/>
                <w:sz w:val="24"/>
                <w:szCs w:val="24"/>
                <w:lang w:eastAsia="ro-RO"/>
              </w:rPr>
            </w:pPr>
            <w:bookmarkStart w:id="2" w:name="do|caIII|si2|ar37|al2|lib"/>
            <w:bookmarkEnd w:id="2"/>
            <w:r w:rsidRPr="00412201">
              <w:rPr>
                <w:rFonts w:eastAsia="Times New Roman"/>
                <w:b/>
                <w:bCs/>
                <w:noProof/>
                <w:color w:val="8F0000"/>
                <w:sz w:val="24"/>
                <w:szCs w:val="24"/>
                <w:lang w:eastAsia="ro-RO"/>
              </w:rPr>
              <w:t xml:space="preserve">- </w:t>
            </w:r>
            <w:r w:rsidRPr="00412201">
              <w:rPr>
                <w:rFonts w:eastAsia="Times New Roman"/>
                <w:noProof/>
                <w:sz w:val="24"/>
                <w:szCs w:val="24"/>
                <w:lang w:eastAsia="ro-RO"/>
              </w:rPr>
              <w:t>autorităţile administraţiei publice centrale ori alte instituţii aflate în subordinea sau coordonarea acestora care au stabilite prin lege atribuţii privind acordarea de servicii sociale pentru anumite categorii de beneficiari;</w:t>
            </w:r>
          </w:p>
          <w:p w:rsidR="002F487A" w:rsidRDefault="008B3497" w:rsidP="002F487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noProof/>
                <w:sz w:val="24"/>
                <w:szCs w:val="24"/>
                <w:lang w:eastAsia="ro-RO"/>
              </w:rPr>
            </w:pPr>
            <w:bookmarkStart w:id="3" w:name="do|caIII|si2|ar37|al2|lic"/>
            <w:bookmarkEnd w:id="3"/>
            <w:r w:rsidRPr="00412201">
              <w:rPr>
                <w:rFonts w:eastAsia="Times New Roman"/>
                <w:b/>
                <w:bCs/>
                <w:noProof/>
                <w:color w:val="8F0000"/>
                <w:sz w:val="24"/>
                <w:szCs w:val="24"/>
                <w:lang w:eastAsia="ro-RO"/>
              </w:rPr>
              <w:t xml:space="preserve">- </w:t>
            </w:r>
            <w:r w:rsidRPr="00412201">
              <w:rPr>
                <w:rFonts w:eastAsia="Times New Roman"/>
                <w:noProof/>
                <w:sz w:val="24"/>
                <w:szCs w:val="24"/>
                <w:lang w:eastAsia="ro-RO"/>
              </w:rPr>
              <w:t>unităţile sanitare, unităţile de învăţământ şi alte instituţii publice care dezvoltă, la nivel comunitar, servicii sociale integrate.</w:t>
            </w:r>
          </w:p>
          <w:p w:rsidR="008B3497" w:rsidRPr="002F487A" w:rsidRDefault="008B3497" w:rsidP="002F487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noProof/>
                <w:sz w:val="24"/>
                <w:szCs w:val="24"/>
                <w:lang w:eastAsia="ro-RO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2.</w:t>
            </w: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Furnizorii privati</w:t>
            </w: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 xml:space="preserve"> pot fi: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- organizațiile neguvernamentale, respectiv asociatiile si fundatiile, inclusiv GAL;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 xml:space="preserve">- cultele recunoscute de lege; 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- persoanele fizice autorizate în conditiile legii;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 xml:space="preserve">- filialele si sucursalele asociatiilor si fundatiilor internationale recunoscute în conformitate cu legislatia </w:t>
            </w: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lastRenderedPageBreak/>
              <w:t>în vigoare;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- operatorii economici cu scop lucrativ, pentru toate categoriile de servicii sociale organizate în condiţiile legii, cu excepţia celor prevăzute în Legea nr. 292/2011 a asistenței sociale, la art. 73 alin. (2) lit. a) şi c), la art. 77 şi 78, precum şi a celor prevăzute la art. 83.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3</w:t>
            </w: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 xml:space="preserve">. </w:t>
            </w: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Parteneriat între autoritatea publică locală ( APL) și un furnizor de servicii sociale</w:t>
            </w: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: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 xml:space="preserve">Documente Verificate: 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3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Certificat de acreditare emis de Ministerul Muncii si Justiției Sociale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3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Dovada existenței în teritoriul GAL a sediului/filialei/sucursalei/punct de lucru.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3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noProof/>
                <w:sz w:val="24"/>
                <w:szCs w:val="24"/>
              </w:rPr>
              <w:t>Actele juridice de înființare și funcționare specifice fiecărei categorii de solicitanți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3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noProof/>
                <w:sz w:val="24"/>
                <w:szCs w:val="24"/>
              </w:rPr>
              <w:t>Acord de parteneriat între APL și furnizorul de servicii sociale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3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5"/>
              </w:numPr>
              <w:spacing w:before="60" w:after="120" w:line="240" w:lineRule="auto"/>
              <w:jc w:val="both"/>
              <w:rPr>
                <w:noProof/>
                <w:sz w:val="24"/>
                <w:szCs w:val="24"/>
              </w:rPr>
            </w:pPr>
            <w:r w:rsidRPr="00412201">
              <w:rPr>
                <w:b/>
                <w:noProof/>
                <w:sz w:val="24"/>
                <w:szCs w:val="24"/>
              </w:rPr>
              <w:t>GAL</w:t>
            </w:r>
            <w:r w:rsidRPr="00412201">
              <w:rPr>
                <w:rStyle w:val="FootnoteReference"/>
                <w:b/>
                <w:noProof/>
                <w:sz w:val="24"/>
                <w:szCs w:val="24"/>
              </w:rPr>
              <w:footnoteReference w:id="2"/>
            </w:r>
            <w:r w:rsidRPr="00412201">
              <w:rPr>
                <w:noProof/>
                <w:sz w:val="24"/>
                <w:szCs w:val="24"/>
              </w:rPr>
              <w:t>: în situația în care în urma lansării primului apel de selecție nu se depun proiecte, atunci GAL-ul poate fi beneficiarul măsurii, cu respectarea legislației specifice.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6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710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Autorizația GAL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6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710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Statutul GAL din care să rezulte faptul că parteneriatul poate depune proiect în cadrul măsurii propuse prin Strategia de Dezvoltare Locală, prin care sunt sprijinite investiții în infrastructura de broadband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6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710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Precontract privind promisiunea de concesionare a serviciilor/rețelei de comunicații (a se vedea procedura ANCOM din adr. 1065/13.01.2017, postată pe site-ul MADR secțiunea LEADER 2014-2020), sub condiția selectării cererii de finanțare pentru acordarea sprijinului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6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710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Fișa tehnică a măsurii (cu menționarea paginației) – document extras din ultima versiune a SDL aprobată de AM PNDR (inclusiv prima pagină a SDL în care se regăsesc informații referitoare la versiunea SDL, data la care aceasta a fost aprobată)</w:t>
            </w:r>
          </w:p>
          <w:p w:rsidR="008B3497" w:rsidRPr="00412201" w:rsidRDefault="008B3497" w:rsidP="008B3497">
            <w:pPr>
              <w:pStyle w:val="ListParagraph"/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710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5"/>
              </w:numPr>
              <w:spacing w:before="60" w:after="120" w:line="240" w:lineRule="auto"/>
              <w:jc w:val="both"/>
              <w:rPr>
                <w:i/>
                <w:noProof/>
                <w:sz w:val="24"/>
                <w:szCs w:val="24"/>
              </w:rPr>
            </w:pPr>
            <w:r w:rsidRPr="00412201">
              <w:rPr>
                <w:b/>
                <w:i/>
                <w:noProof/>
                <w:sz w:val="24"/>
                <w:szCs w:val="24"/>
              </w:rPr>
              <w:t xml:space="preserve">entități publice, ADI, APL </w:t>
            </w:r>
            <w:r w:rsidRPr="00412201">
              <w:rPr>
                <w:i/>
                <w:noProof/>
                <w:sz w:val="24"/>
                <w:szCs w:val="24"/>
              </w:rPr>
              <w:t>cu respectarea legislației specifice</w:t>
            </w:r>
            <w:r w:rsidRPr="00412201">
              <w:rPr>
                <w:i/>
                <w:noProof/>
                <w:sz w:val="24"/>
                <w:szCs w:val="24"/>
                <w:vertAlign w:val="superscript"/>
              </w:rPr>
              <w:t>2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6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710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Precontract privind promisiunea de concesionare a serviciilor/rețelei de comunicații (a se vedea procedura ANCOM din adr. 1065/13.01.2017, postată pe site-ul MADR secțiunea LEADER 2014-2020), sub condiția selectării cererii de finanțare pentru acordarea sprijinului</w:t>
            </w:r>
          </w:p>
          <w:p w:rsidR="008B3497" w:rsidRDefault="008B3497" w:rsidP="000F08E3">
            <w:pPr>
              <w:pStyle w:val="ListParagraph"/>
              <w:numPr>
                <w:ilvl w:val="0"/>
                <w:numId w:val="6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710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Fișa tehnică a măsurii (cu menționarea paginației) – document extras din ultima versiune a SDL aprobată de AM PNDR (inclusiv prima pagină a SDL în care se regăsesc informații referitoare la versiunea SDL, data la care aceasta a fost aprobată)</w:t>
            </w:r>
          </w:p>
          <w:p w:rsidR="000F08E3" w:rsidRDefault="000F08E3" w:rsidP="000F08E3">
            <w:pPr>
              <w:pStyle w:val="ListParagraph"/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710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</w:p>
          <w:p w:rsidR="000F08E3" w:rsidRPr="000F08E3" w:rsidRDefault="000F08E3" w:rsidP="000F08E3">
            <w:pPr>
              <w:pStyle w:val="ListParagraph"/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710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c>
          <w:tcPr>
            <w:tcW w:w="89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lastRenderedPageBreak/>
              <w:t>EG2</w:t>
            </w:r>
            <w:r w:rsidRPr="00412201"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Pr="00412201">
              <w:rPr>
                <w:rFonts w:cs="Calibri"/>
                <w:b/>
                <w:noProof/>
                <w:sz w:val="24"/>
                <w:szCs w:val="24"/>
              </w:rPr>
              <w:t>Solicitantul trebuie să se angajeze că va asigura mentenanța investiției pe o perioadă de minimum 5 ani de la data ultimei plaţi</w:t>
            </w:r>
          </w:p>
        </w:tc>
        <w:tc>
          <w:tcPr>
            <w:tcW w:w="454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7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c>
          <w:tcPr>
            <w:tcW w:w="10440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lastRenderedPageBreak/>
              <w:t>Documente Verificate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</w:rPr>
            </w:pPr>
            <w:r w:rsidRPr="00412201">
              <w:rPr>
                <w:rFonts w:cs="Calibri"/>
                <w:noProof/>
                <w:sz w:val="24"/>
                <w:szCs w:val="24"/>
              </w:rPr>
              <w:t xml:space="preserve">Hotărârea Consiliului  Local (Hotărârile Consiliilor locale  în cazul ADI) și/sau Hotărârea Adunării Generale a ONG/document echivalent specific fiecărei categorii de solicitant; 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</w:rPr>
            </w:pP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Pentru proiectele de infrastructură socială</w:t>
            </w: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: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Cs/>
                <w:noProof/>
                <w:sz w:val="24"/>
                <w:szCs w:val="24"/>
                <w:lang w:eastAsia="fr-FR"/>
              </w:rPr>
              <w:t>-Solicitantul trebuie să demonstreze asigurarea sustenabilității investiției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sz w:val="24"/>
                <w:szCs w:val="24"/>
              </w:rPr>
            </w:pPr>
            <w:r w:rsidRPr="00412201">
              <w:rPr>
                <w:sz w:val="24"/>
                <w:szCs w:val="24"/>
              </w:rPr>
              <w:t>Beneficiarii măsurilor de finanțare a infrastructurii sociale trebuie să asigure sustenabilitatea proiectelor din surse proprii sau prin obținerea finanțării în cadrul Axei 5 POCU, prin depunerea unui proiect distinct cu respectarea condițiilor specifice POCU;</w:t>
            </w:r>
          </w:p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iCs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</w:rPr>
            </w:pPr>
            <w:r w:rsidRPr="00412201">
              <w:rPr>
                <w:rFonts w:eastAsia="Times New Roman" w:cs="Calibri"/>
                <w:bCs/>
                <w:iCs/>
                <w:noProof/>
                <w:sz w:val="24"/>
                <w:szCs w:val="24"/>
                <w:lang w:eastAsia="fr-FR"/>
              </w:rPr>
              <w:t>Declarația pe propria răspundere a solicitantului privind asigurarea sustenabilității investiției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c>
          <w:tcPr>
            <w:tcW w:w="89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EG3</w:t>
            </w:r>
            <w:r w:rsidRPr="00412201"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Solicitantul nu trebuie să fie în insolvență sau incapacitate de plată</w:t>
            </w:r>
          </w:p>
        </w:tc>
        <w:tc>
          <w:tcPr>
            <w:tcW w:w="454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7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c>
          <w:tcPr>
            <w:tcW w:w="10440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noProof/>
                <w:sz w:val="24"/>
                <w:szCs w:val="24"/>
                <w:lang w:eastAsia="ro-RO"/>
              </w:rPr>
              <w:t>Declarația pe propria răspundere, Buletinul Procedurilor de Insolvență, alte documente specifice, după caz, fiecărei categorii de solicitanți;</w:t>
            </w:r>
          </w:p>
        </w:tc>
      </w:tr>
      <w:tr w:rsidR="008B3497" w:rsidRPr="00412201" w:rsidTr="00CC0E10">
        <w:tc>
          <w:tcPr>
            <w:tcW w:w="895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noProof/>
                <w:sz w:val="24"/>
                <w:szCs w:val="24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EG4</w:t>
            </w:r>
            <w:r w:rsidRPr="00412201">
              <w:rPr>
                <w:rFonts w:eastAsia="Times New Roman" w:cs="Calibri"/>
                <w:noProof/>
                <w:sz w:val="24"/>
                <w:szCs w:val="24"/>
              </w:rPr>
              <w:t xml:space="preserve"> </w:t>
            </w:r>
            <w:r w:rsidRPr="00412201">
              <w:rPr>
                <w:rFonts w:eastAsia="Times New Roman" w:cs="Calibri"/>
                <w:b/>
                <w:noProof/>
                <w:sz w:val="24"/>
                <w:szCs w:val="24"/>
              </w:rPr>
              <w:t>Investiția se încadrează în cel puțin unul din tipurile de sprijin prevăzute prin  măsura din cadrul SDL reprezentând investiții în infrastructură sau servicii locale de bază destinate populației rurale?</w:t>
            </w:r>
          </w:p>
        </w:tc>
        <w:tc>
          <w:tcPr>
            <w:tcW w:w="46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5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c>
          <w:tcPr>
            <w:tcW w:w="10440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</w:rPr>
            </w:pPr>
            <w:r w:rsidRPr="00412201">
              <w:rPr>
                <w:rFonts w:eastAsia="Times New Roman" w:cs="Calibri"/>
                <w:bCs/>
                <w:noProof/>
                <w:spacing w:val="-2"/>
                <w:sz w:val="24"/>
                <w:szCs w:val="24"/>
                <w:lang w:eastAsia="fr-FR"/>
              </w:rPr>
              <w:t xml:space="preserve">Studiul de Fezabilitate / </w:t>
            </w:r>
            <w:r w:rsidRPr="00412201">
              <w:rPr>
                <w:rFonts w:cs="Calibri"/>
                <w:noProof/>
                <w:sz w:val="24"/>
                <w:szCs w:val="24"/>
              </w:rPr>
              <w:t>Documentația de Avizare pentru Lucrări- de Intervenții/ Memoriu justificativ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</w:rPr>
            </w:pP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</w:rPr>
            </w:pPr>
            <w:r w:rsidRPr="00412201">
              <w:rPr>
                <w:rFonts w:cs="Calibri"/>
                <w:noProof/>
                <w:sz w:val="24"/>
                <w:szCs w:val="24"/>
              </w:rPr>
              <w:t xml:space="preserve">Fișa măsurii din SDL 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</w:rPr>
            </w:pP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Pentru proiectele de infrastructură socială:</w:t>
            </w:r>
          </w:p>
          <w:p w:rsidR="008B3497" w:rsidRPr="00412201" w:rsidRDefault="008B3497" w:rsidP="008B349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Tipul de infrastructură.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noProof/>
                <w:sz w:val="24"/>
                <w:szCs w:val="24"/>
              </w:rPr>
              <w:t xml:space="preserve">Nu se finanțează infrastructuri de tip rezidențial </w:t>
            </w: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 xml:space="preserve"> (cu cazare). </w:t>
            </w:r>
          </w:p>
          <w:p w:rsidR="008B3497" w:rsidRPr="002F487A" w:rsidRDefault="008B3497" w:rsidP="002F487A">
            <w:pPr>
              <w:pStyle w:val="Text1"/>
              <w:tabs>
                <w:tab w:val="left" w:pos="284"/>
              </w:tabs>
              <w:spacing w:after="0"/>
              <w:ind w:left="0"/>
              <w:rPr>
                <w:noProof/>
                <w:szCs w:val="24"/>
                <w:lang w:val="ro-RO"/>
              </w:rPr>
            </w:pPr>
          </w:p>
        </w:tc>
      </w:tr>
      <w:tr w:rsidR="008B3497" w:rsidRPr="00412201" w:rsidTr="005351DE">
        <w:tc>
          <w:tcPr>
            <w:tcW w:w="895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426" w:hanging="426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EG5</w:t>
            </w: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412201">
              <w:rPr>
                <w:rFonts w:eastAsia="Times New Roman" w:cs="Calibri"/>
                <w:b/>
                <w:noProof/>
                <w:sz w:val="24"/>
                <w:szCs w:val="24"/>
              </w:rPr>
              <w:t>Investiția trebuie să fie în corelare cu orice strategie de dezvoltare naţională / regională / județeană / locală aprobată, corespunzătoare domeniului de investiţii</w:t>
            </w:r>
          </w:p>
        </w:tc>
        <w:tc>
          <w:tcPr>
            <w:tcW w:w="46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8B3497" w:rsidRPr="00412201" w:rsidTr="00CC0E10">
        <w:trPr>
          <w:trHeight w:val="773"/>
        </w:trPr>
        <w:tc>
          <w:tcPr>
            <w:tcW w:w="10440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3497" w:rsidRPr="002F487A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2F487A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2F487A" w:rsidRPr="000E3E2F" w:rsidRDefault="008B3497" w:rsidP="002F487A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after="0" w:line="240" w:lineRule="auto"/>
              <w:ind w:right="73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 xml:space="preserve"> </w:t>
            </w:r>
            <w:r w:rsidR="002F487A" w:rsidRPr="003456F3">
              <w:rPr>
                <w:rFonts w:ascii="Trebuchet MS" w:eastAsia="Times New Roman" w:hAnsi="Trebuchet MS" w:cs="Calibri"/>
                <w:lang w:eastAsia="fr-FR"/>
              </w:rPr>
              <w:t xml:space="preserve">- </w:t>
            </w:r>
            <w:r w:rsidR="002F487A" w:rsidRPr="000E3E2F">
              <w:rPr>
                <w:rFonts w:asciiTheme="minorHAnsi" w:eastAsia="Times New Roman" w:hAnsiTheme="minorHAnsi" w:cstheme="minorHAnsi"/>
                <w:lang w:eastAsia="fr-FR"/>
              </w:rPr>
              <w:t>Extrasul din strategie sau adresa care sa confirme ca investitia se incadreaza intr-o strategie de dezvoltare locala sau judeteana.</w:t>
            </w:r>
          </w:p>
          <w:p w:rsidR="008B3497" w:rsidRPr="00412201" w:rsidRDefault="008B3497" w:rsidP="002E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</w:pPr>
          </w:p>
          <w:p w:rsidR="008B3497" w:rsidRPr="00412201" w:rsidRDefault="008B3497" w:rsidP="002E1B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A22978">
        <w:trPr>
          <w:trHeight w:val="375"/>
        </w:trPr>
        <w:tc>
          <w:tcPr>
            <w:tcW w:w="897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>EG6</w:t>
            </w: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412201">
              <w:rPr>
                <w:rFonts w:eastAsia="Times New Roman" w:cs="Calibri"/>
                <w:b/>
                <w:noProof/>
                <w:sz w:val="24"/>
                <w:szCs w:val="24"/>
              </w:rPr>
              <w:t>Investiția trebuie să respecte Planul Urbanistic General în vigoare</w:t>
            </w:r>
          </w:p>
        </w:tc>
        <w:tc>
          <w:tcPr>
            <w:tcW w:w="44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39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A22978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8B3497" w:rsidRPr="00412201" w:rsidTr="00CC0E10">
        <w:trPr>
          <w:trHeight w:val="773"/>
        </w:trPr>
        <w:tc>
          <w:tcPr>
            <w:tcW w:w="10440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</w:rPr>
            </w:pPr>
            <w:r w:rsidRPr="00412201">
              <w:rPr>
                <w:rFonts w:cs="Calibri"/>
                <w:noProof/>
                <w:sz w:val="24"/>
                <w:szCs w:val="24"/>
              </w:rPr>
              <w:t>- Certificatul de Urbanism</w:t>
            </w:r>
            <w:r w:rsidRPr="00412201">
              <w:rPr>
                <w:rFonts w:eastAsia="Times New Roman" w:cs="Calibri"/>
                <w:i/>
                <w:noProof/>
                <w:sz w:val="24"/>
                <w:szCs w:val="24"/>
                <w:lang w:eastAsia="ro-RO"/>
              </w:rPr>
              <w:t xml:space="preserve"> </w:t>
            </w:r>
            <w:r w:rsidRPr="00412201">
              <w:rPr>
                <w:rFonts w:cs="Calibri"/>
                <w:noProof/>
                <w:sz w:val="24"/>
                <w:szCs w:val="24"/>
              </w:rPr>
              <w:t>eliberat în temeiul reglementărilor Documentaţiei de urbanism faza PUG: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</w:rPr>
            </w:pPr>
            <w:r w:rsidRPr="00412201">
              <w:rPr>
                <w:rFonts w:cs="Calibri"/>
                <w:noProof/>
                <w:sz w:val="24"/>
                <w:szCs w:val="24"/>
              </w:rPr>
              <w:lastRenderedPageBreak/>
              <w:t xml:space="preserve">- în situaţia în care investiţia propusă prin proiect nu se regăseşte în PUG, Certificatul de Urbanism eliberat în temeiul reglementărilor Documentaţiei de urbanism faza PUZ. </w:t>
            </w:r>
          </w:p>
        </w:tc>
      </w:tr>
      <w:tr w:rsidR="008B3497" w:rsidRPr="00412201" w:rsidTr="00CC0E10">
        <w:trPr>
          <w:trHeight w:val="295"/>
        </w:trPr>
        <w:tc>
          <w:tcPr>
            <w:tcW w:w="897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lastRenderedPageBreak/>
              <w:t xml:space="preserve">EG7 </w:t>
            </w:r>
            <w:r w:rsidRPr="00412201">
              <w:rPr>
                <w:rFonts w:eastAsia="Times New Roman" w:cs="Calibri"/>
                <w:b/>
                <w:noProof/>
                <w:sz w:val="24"/>
                <w:szCs w:val="24"/>
              </w:rPr>
              <w:t>Investiția trebuie să demonstreze  necesitatea, oportunitatea și potențialul economic al acesteia</w:t>
            </w:r>
          </w:p>
        </w:tc>
        <w:tc>
          <w:tcPr>
            <w:tcW w:w="38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5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rPr>
          <w:trHeight w:val="773"/>
        </w:trPr>
        <w:tc>
          <w:tcPr>
            <w:tcW w:w="10440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8B3497" w:rsidRPr="000E3E2F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noProof/>
                <w:spacing w:val="-12"/>
                <w:sz w:val="24"/>
                <w:szCs w:val="24"/>
              </w:rPr>
            </w:pPr>
            <w:r w:rsidRPr="000E3E2F">
              <w:rPr>
                <w:rFonts w:asciiTheme="minorHAnsi" w:hAnsiTheme="minorHAnsi" w:cstheme="minorHAnsi"/>
                <w:noProof/>
                <w:spacing w:val="-12"/>
                <w:sz w:val="24"/>
                <w:szCs w:val="24"/>
              </w:rPr>
              <w:t xml:space="preserve">Hotărârea consiliului local (consiliilor  locale în cazul ADI), Hotărârea Adunarii generala aferent  ONG, Studiul de Fezabilitate / Documentația de Avizare pentru Lucrări de Intervenții 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RPr="00412201" w:rsidTr="00CC0E10">
        <w:trPr>
          <w:trHeight w:val="585"/>
        </w:trPr>
        <w:tc>
          <w:tcPr>
            <w:tcW w:w="899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noProof/>
                <w:sz w:val="24"/>
                <w:szCs w:val="24"/>
                <w:lang w:eastAsia="fr-FR"/>
              </w:rPr>
              <w:t xml:space="preserve">EG8 </w:t>
            </w:r>
            <w:r w:rsidRPr="00412201">
              <w:rPr>
                <w:rFonts w:eastAsia="Times New Roman" w:cs="Calibri"/>
                <w:b/>
                <w:noProof/>
                <w:sz w:val="24"/>
                <w:szCs w:val="24"/>
              </w:rPr>
              <w:t>Investiția în sistemul de alimentare cu apă trebuie să se realizeze în mod obligatoriu împreună cu rețeaua de apă uzată, dacă aceasta nu există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5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8B3497" w:rsidRPr="00412201" w:rsidTr="00CC0E10">
        <w:trPr>
          <w:trHeight w:val="3315"/>
        </w:trPr>
        <w:tc>
          <w:tcPr>
            <w:tcW w:w="10440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497" w:rsidRPr="00412201" w:rsidRDefault="008B3497" w:rsidP="008B3497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pacing w:val="-8"/>
                <w:sz w:val="24"/>
                <w:szCs w:val="24"/>
              </w:rPr>
            </w:pPr>
            <w:r w:rsidRPr="00412201">
              <w:rPr>
                <w:rFonts w:cs="Calibri"/>
                <w:noProof/>
                <w:sz w:val="24"/>
                <w:szCs w:val="24"/>
              </w:rPr>
              <w:t>- Studiul de Fezabilitate / Documentația de Avizare pentru Lucrări de Intervenții</w:t>
            </w:r>
            <w:r w:rsidRPr="00412201">
              <w:rPr>
                <w:rFonts w:cs="Calibri"/>
                <w:i/>
                <w:noProof/>
                <w:sz w:val="24"/>
                <w:szCs w:val="24"/>
              </w:rPr>
              <w:t xml:space="preserve"> 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noProof/>
                <w:spacing w:val="-8"/>
                <w:sz w:val="24"/>
                <w:szCs w:val="24"/>
              </w:rPr>
              <w:t xml:space="preserve">- Autorizaţii de funcţionare 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noProof/>
                <w:spacing w:val="-8"/>
                <w:sz w:val="24"/>
                <w:szCs w:val="24"/>
              </w:rPr>
              <w:t>sau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- Programul de măsuri dispus de autoritățile competente în domeniul gospodăririi apelor, sănătate publică, mediu în vederea îndeplinirii normelor de calitate stabilite de legislația în vigoare privind calitatea apei/apei epurate în cazul în care autorizaţia de exploatare este suspendată.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sau</w:t>
            </w:r>
          </w:p>
          <w:p w:rsidR="008B3497" w:rsidRPr="00412201" w:rsidRDefault="008B3497" w:rsidP="008B34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>- Procesul-verbal de recepţie la terminarea lucrărilor şi documente care atestă că beneficiarul a solicitat organelor competente în domeniu emiterea autorizaţiilor de funcţionare, după caz.</w:t>
            </w:r>
          </w:p>
        </w:tc>
      </w:tr>
      <w:tr w:rsidR="008B3497" w:rsidTr="00CC0E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420"/>
        </w:trPr>
        <w:tc>
          <w:tcPr>
            <w:tcW w:w="10440" w:type="dxa"/>
            <w:gridSpan w:val="16"/>
            <w:shd w:val="clear" w:color="auto" w:fill="BFBFBF" w:themeFill="background1" w:themeFillShade="BF"/>
          </w:tcPr>
          <w:p w:rsidR="008B3497" w:rsidRPr="004B28CF" w:rsidRDefault="00CC0E10" w:rsidP="008B3497">
            <w:pPr>
              <w:pStyle w:val="BodyText3"/>
              <w:ind w:left="90" w:right="-1009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fr-FR"/>
              </w:rPr>
              <w:t>3.</w:t>
            </w:r>
            <w:r w:rsidR="004B28CF" w:rsidRPr="004B28C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fr-FR"/>
              </w:rPr>
              <w:t xml:space="preserve"> Verificarea condițiilor de eligibilitate </w:t>
            </w:r>
            <w:r w:rsidR="008E13A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fr-FR"/>
              </w:rPr>
              <w:t xml:space="preserve">din </w:t>
            </w:r>
            <w:r w:rsidR="004B28CF" w:rsidRPr="004B28C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fr-FR"/>
              </w:rPr>
              <w:t>SDL ale proiectului</w:t>
            </w:r>
          </w:p>
        </w:tc>
      </w:tr>
      <w:tr w:rsidR="008B3497" w:rsidTr="00CC0E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420"/>
        </w:trPr>
        <w:tc>
          <w:tcPr>
            <w:tcW w:w="9000" w:type="dxa"/>
            <w:gridSpan w:val="6"/>
          </w:tcPr>
          <w:p w:rsidR="004B28CF" w:rsidRPr="00683191" w:rsidRDefault="00101FE2" w:rsidP="00A94300">
            <w:pPr>
              <w:pStyle w:val="BodyText3"/>
              <w:ind w:right="-100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EG1L</w:t>
            </w:r>
            <w:r w:rsidR="006831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A94300" w:rsidRPr="00683191">
              <w:rPr>
                <w:rFonts w:ascii="Calibri" w:hAnsi="Calibri" w:cs="Calibri"/>
                <w:b/>
                <w:sz w:val="24"/>
                <w:szCs w:val="24"/>
              </w:rPr>
              <w:t xml:space="preserve"> Încadrarea proiectului în tipurile de acțiuni eligibile propuse prin măsură;</w:t>
            </w:r>
          </w:p>
        </w:tc>
        <w:tc>
          <w:tcPr>
            <w:tcW w:w="450" w:type="dxa"/>
            <w:gridSpan w:val="5"/>
          </w:tcPr>
          <w:p w:rsidR="008B3497" w:rsidRPr="00412201" w:rsidRDefault="008B3497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50" w:type="dxa"/>
            <w:gridSpan w:val="4"/>
          </w:tcPr>
          <w:p w:rsidR="008B3497" w:rsidRPr="00412201" w:rsidRDefault="008B3497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</w:tcPr>
          <w:p w:rsidR="008B3497" w:rsidRPr="00412201" w:rsidRDefault="008B3497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83191" w:rsidTr="00DF0B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420"/>
        </w:trPr>
        <w:tc>
          <w:tcPr>
            <w:tcW w:w="10440" w:type="dxa"/>
            <w:gridSpan w:val="16"/>
          </w:tcPr>
          <w:p w:rsidR="00683191" w:rsidRPr="00412201" w:rsidRDefault="00683191" w:rsidP="00A94300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683191" w:rsidRPr="00412201" w:rsidRDefault="00683191" w:rsidP="00A943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Calibri"/>
                <w:noProof/>
                <w:sz w:val="24"/>
                <w:szCs w:val="24"/>
              </w:rPr>
            </w:pPr>
            <w:r w:rsidRPr="00412201">
              <w:rPr>
                <w:rFonts w:eastAsia="Times New Roman" w:cs="Calibri"/>
                <w:bCs/>
                <w:noProof/>
                <w:spacing w:val="-2"/>
                <w:sz w:val="24"/>
                <w:szCs w:val="24"/>
                <w:lang w:eastAsia="fr-FR"/>
              </w:rPr>
              <w:t xml:space="preserve">Studiul de Fezabilitate / </w:t>
            </w:r>
            <w:r w:rsidRPr="00412201">
              <w:rPr>
                <w:rFonts w:cs="Calibri"/>
                <w:noProof/>
                <w:sz w:val="24"/>
                <w:szCs w:val="24"/>
              </w:rPr>
              <w:t>Documentația de Avizare pentru Lucrări- de I</w:t>
            </w:r>
            <w:r w:rsidR="000E3E2F">
              <w:rPr>
                <w:rFonts w:cs="Calibri"/>
                <w:noProof/>
                <w:sz w:val="24"/>
                <w:szCs w:val="24"/>
              </w:rPr>
              <w:t>ntervenții</w:t>
            </w:r>
          </w:p>
          <w:p w:rsidR="00683191" w:rsidRPr="00412201" w:rsidRDefault="00683191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8B3497" w:rsidTr="00CC0E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420"/>
        </w:trPr>
        <w:tc>
          <w:tcPr>
            <w:tcW w:w="9000" w:type="dxa"/>
            <w:gridSpan w:val="6"/>
          </w:tcPr>
          <w:p w:rsidR="008B3497" w:rsidRPr="00683191" w:rsidRDefault="00101FE2" w:rsidP="00683191">
            <w:pPr>
              <w:pStyle w:val="BodyText3"/>
              <w:ind w:right="-100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EG2L </w:t>
            </w:r>
            <w:r w:rsidR="00A94300" w:rsidRPr="00683191">
              <w:rPr>
                <w:rFonts w:ascii="Calibri" w:hAnsi="Calibri" w:cs="Calibri"/>
                <w:b/>
                <w:sz w:val="24"/>
                <w:szCs w:val="24"/>
              </w:rPr>
              <w:t>Sediul social și punctele de lucru al beneficiarului trebuie să fie în teritoriul GAL;</w:t>
            </w:r>
          </w:p>
        </w:tc>
        <w:tc>
          <w:tcPr>
            <w:tcW w:w="450" w:type="dxa"/>
            <w:gridSpan w:val="5"/>
          </w:tcPr>
          <w:p w:rsidR="008B3497" w:rsidRPr="00412201" w:rsidRDefault="008B3497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50" w:type="dxa"/>
            <w:gridSpan w:val="4"/>
          </w:tcPr>
          <w:p w:rsidR="008B3497" w:rsidRPr="00412201" w:rsidRDefault="008B3497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</w:tcPr>
          <w:p w:rsidR="008B3497" w:rsidRPr="00412201" w:rsidRDefault="008B3497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83191" w:rsidTr="007A0C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420"/>
        </w:trPr>
        <w:tc>
          <w:tcPr>
            <w:tcW w:w="10440" w:type="dxa"/>
            <w:gridSpan w:val="16"/>
          </w:tcPr>
          <w:p w:rsidR="00683191" w:rsidRDefault="00683191" w:rsidP="008E13A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C65A5E" w:rsidRDefault="00683191" w:rsidP="00C65A5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A94300">
              <w:rPr>
                <w:rFonts w:cs="Calibri"/>
                <w:sz w:val="24"/>
                <w:szCs w:val="24"/>
              </w:rPr>
              <w:t>Certificat de înregistrare fiscală, încheiere  priv</w:t>
            </w:r>
            <w:r>
              <w:rPr>
                <w:rFonts w:cs="Calibri"/>
                <w:sz w:val="24"/>
                <w:szCs w:val="24"/>
              </w:rPr>
              <w:t xml:space="preserve">ind  înscrierea  în  registrul asociaţiilor  şi </w:t>
            </w:r>
            <w:r w:rsidRPr="00A94300">
              <w:rPr>
                <w:rFonts w:cs="Calibri"/>
                <w:sz w:val="24"/>
                <w:szCs w:val="24"/>
              </w:rPr>
              <w:t>fundaţiilor,  definitivă  si  irevocabilă/  Certificat  de  înregistrare  în  registrul  asociaţiilor  şi  fundaţiilor şi  Actul de înfiinţare şi statutul ONG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683191" w:rsidRPr="00C65A5E" w:rsidRDefault="00683191" w:rsidP="00C65A5E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8E13A5">
              <w:rPr>
                <w:rFonts w:cs="Calibri"/>
                <w:sz w:val="24"/>
                <w:szCs w:val="24"/>
              </w:rPr>
              <w:t>Documente doveditoare ale dreptului de proprietate/ dreptul de uz, uzufruct, superficie, servitute/ contract  de  concesiune/delegare  a  administrării  bunului  imobil,  valabil  pentru  o  perioadă  de  cel puțin 10 ani de la data depunerii Cerere de Finantare în cazul ONG.</w:t>
            </w:r>
          </w:p>
        </w:tc>
      </w:tr>
      <w:tr w:rsidR="008B3497" w:rsidTr="00CC0E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420"/>
        </w:trPr>
        <w:tc>
          <w:tcPr>
            <w:tcW w:w="9000" w:type="dxa"/>
            <w:gridSpan w:val="6"/>
          </w:tcPr>
          <w:p w:rsidR="008B3497" w:rsidRPr="00683191" w:rsidRDefault="008E13A5" w:rsidP="00683191">
            <w:pPr>
              <w:pStyle w:val="BodyText3"/>
              <w:ind w:right="-100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83191">
              <w:rPr>
                <w:rFonts w:ascii="Calibri" w:hAnsi="Calibri" w:cs="Calibri"/>
                <w:b/>
                <w:sz w:val="24"/>
                <w:szCs w:val="24"/>
              </w:rPr>
              <w:t>EG</w:t>
            </w:r>
            <w:r w:rsidR="00683191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101FE2"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 w:rsidR="0068319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683191">
              <w:rPr>
                <w:rFonts w:ascii="Calibri" w:hAnsi="Calibri" w:cs="Calibri"/>
                <w:b/>
                <w:sz w:val="24"/>
                <w:szCs w:val="24"/>
              </w:rPr>
              <w:t>Proiectele să promoveze creșterea condițiilor de trai a locuitorilor și creșterea accesului populației la infrastructura de bază și servicii.</w:t>
            </w:r>
          </w:p>
        </w:tc>
        <w:tc>
          <w:tcPr>
            <w:tcW w:w="450" w:type="dxa"/>
            <w:gridSpan w:val="5"/>
          </w:tcPr>
          <w:p w:rsidR="008B3497" w:rsidRPr="00412201" w:rsidRDefault="008B3497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50" w:type="dxa"/>
            <w:gridSpan w:val="4"/>
          </w:tcPr>
          <w:p w:rsidR="008B3497" w:rsidRPr="00412201" w:rsidRDefault="008B3497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</w:tcPr>
          <w:p w:rsidR="008B3497" w:rsidRPr="00412201" w:rsidRDefault="008B3497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83191" w:rsidTr="000910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420"/>
        </w:trPr>
        <w:tc>
          <w:tcPr>
            <w:tcW w:w="10440" w:type="dxa"/>
            <w:gridSpan w:val="16"/>
          </w:tcPr>
          <w:p w:rsidR="00683191" w:rsidRDefault="00683191" w:rsidP="008E13A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683191" w:rsidRDefault="00683191" w:rsidP="0068319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8E13A5"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lastRenderedPageBreak/>
              <w:t>Rezultate finale recensamant populatie 2011 Tabelul_nr.3</w:t>
            </w:r>
            <w:r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  <w:t xml:space="preserve">, Anexa 4 </w:t>
            </w:r>
          </w:p>
          <w:p w:rsidR="00683191" w:rsidRPr="00683191" w:rsidRDefault="00683191" w:rsidP="0068319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noProof/>
                <w:sz w:val="24"/>
                <w:szCs w:val="24"/>
                <w:lang w:eastAsia="fr-FR"/>
              </w:rPr>
            </w:pPr>
            <w:r w:rsidRPr="008E13A5">
              <w:rPr>
                <w:rFonts w:cs="Calibri"/>
                <w:sz w:val="24"/>
                <w:szCs w:val="24"/>
              </w:rPr>
              <w:t>Este necesar să fie prezentat în cuprinsul Studiului de Fezabilitate/Documentaţiei  de  Avizare  pentru  Lucrări  de  Intervenţii, numărul de persoane, agenți economici</w:t>
            </w:r>
            <w:r>
              <w:rPr>
                <w:rFonts w:cs="Calibri"/>
                <w:sz w:val="24"/>
                <w:szCs w:val="24"/>
              </w:rPr>
              <w:t>, care beneficiază de investiția realizată</w:t>
            </w:r>
            <w:r w:rsidRPr="008E13A5">
              <w:rPr>
                <w:rFonts w:cs="Calibri"/>
                <w:sz w:val="24"/>
                <w:szCs w:val="24"/>
              </w:rPr>
              <w:t xml:space="preserve"> prin GAL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8B3497" w:rsidTr="00C65A5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627"/>
        </w:trPr>
        <w:tc>
          <w:tcPr>
            <w:tcW w:w="9000" w:type="dxa"/>
            <w:gridSpan w:val="6"/>
          </w:tcPr>
          <w:p w:rsidR="00A171DF" w:rsidRPr="00683191" w:rsidRDefault="00683191" w:rsidP="00A171DF">
            <w:pPr>
              <w:pStyle w:val="BodyText3"/>
              <w:ind w:right="-100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83191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EG</w:t>
            </w:r>
            <w:r w:rsidR="00A171DF" w:rsidRPr="00683191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101FE2"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 w:rsidR="00A171DF" w:rsidRPr="00683191">
              <w:rPr>
                <w:rFonts w:ascii="Calibri" w:hAnsi="Calibri" w:cs="Calibri"/>
                <w:b/>
                <w:sz w:val="24"/>
                <w:szCs w:val="24"/>
              </w:rPr>
              <w:t xml:space="preserve"> Investiția trebuie să se încadreze în cel puțin unul din tipurile de sprijin prevăzute</w:t>
            </w:r>
          </w:p>
          <w:p w:rsidR="008B3497" w:rsidRPr="00A171DF" w:rsidRDefault="00A171DF" w:rsidP="00A171DF">
            <w:pPr>
              <w:pStyle w:val="BodyText3"/>
              <w:ind w:right="-10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3191">
              <w:rPr>
                <w:rFonts w:ascii="Calibri" w:hAnsi="Calibri" w:cs="Calibri"/>
                <w:b/>
                <w:sz w:val="24"/>
                <w:szCs w:val="24"/>
              </w:rPr>
              <w:t xml:space="preserve"> prin măsură.</w:t>
            </w:r>
          </w:p>
        </w:tc>
        <w:tc>
          <w:tcPr>
            <w:tcW w:w="450" w:type="dxa"/>
            <w:gridSpan w:val="5"/>
          </w:tcPr>
          <w:p w:rsidR="008B3497" w:rsidRPr="00412201" w:rsidRDefault="008B3497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50" w:type="dxa"/>
            <w:gridSpan w:val="4"/>
          </w:tcPr>
          <w:p w:rsidR="008B3497" w:rsidRPr="00412201" w:rsidRDefault="008B3497" w:rsidP="008B3497">
            <w:pPr>
              <w:pStyle w:val="BodyText3"/>
              <w:ind w:left="90"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</w:tcPr>
          <w:p w:rsidR="008B3497" w:rsidRPr="00412201" w:rsidRDefault="008B3497" w:rsidP="00C65A5E">
            <w:pPr>
              <w:pStyle w:val="BodyText3"/>
              <w:ind w:right="-1009"/>
              <w:jc w:val="both"/>
              <w:rPr>
                <w:rFonts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683191" w:rsidTr="00814C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510"/>
        </w:trPr>
        <w:tc>
          <w:tcPr>
            <w:tcW w:w="10440" w:type="dxa"/>
            <w:gridSpan w:val="16"/>
          </w:tcPr>
          <w:p w:rsidR="00683191" w:rsidRDefault="00683191" w:rsidP="0068319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683191" w:rsidRPr="00683191" w:rsidRDefault="00683191" w:rsidP="0068319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A171DF">
              <w:rPr>
                <w:rFonts w:cs="Calibri"/>
                <w:sz w:val="24"/>
                <w:szCs w:val="24"/>
              </w:rPr>
              <w:t>Cererea de Finanțare prin și Studiul de fezabilitate/ Documentaţia  de  Avizare  pentru  Lucrări  de  Intervenţii;</w:t>
            </w:r>
          </w:p>
        </w:tc>
      </w:tr>
    </w:tbl>
    <w:p w:rsidR="008B3497" w:rsidRPr="005351DE" w:rsidRDefault="008B3497" w:rsidP="008B3497">
      <w:pPr>
        <w:pStyle w:val="BodyText3"/>
        <w:ind w:right="-1009"/>
        <w:jc w:val="both"/>
        <w:rPr>
          <w:rFonts w:ascii="Calibri" w:hAnsi="Calibri" w:cs="Calibri"/>
          <w:bCs/>
          <w:sz w:val="24"/>
          <w:szCs w:val="24"/>
          <w:u w:val="single"/>
        </w:rPr>
      </w:pPr>
      <w:r w:rsidRPr="00412201">
        <w:rPr>
          <w:rFonts w:ascii="Calibri" w:hAnsi="Calibri" w:cs="Calibri"/>
          <w:sz w:val="24"/>
          <w:szCs w:val="24"/>
          <w:u w:val="single"/>
        </w:rPr>
        <w:t xml:space="preserve">Atenție! </w:t>
      </w:r>
      <w:r w:rsidRPr="00412201">
        <w:rPr>
          <w:rFonts w:ascii="Calibri" w:hAnsi="Calibri" w:cs="Calibri"/>
          <w:i/>
          <w:sz w:val="24"/>
          <w:szCs w:val="24"/>
        </w:rPr>
        <w:t>Se va prelua matricea de verificare a Bugetului indicativ și a Planului Financiar din formularul aferent sub-măsurii din PNDR cu investiții similare, în vigoare la momentul lansării apelului de selecție de către GAL.</w:t>
      </w:r>
    </w:p>
    <w:p w:rsidR="008B3497" w:rsidRPr="00412201" w:rsidRDefault="008B3497" w:rsidP="008B3497">
      <w:pPr>
        <w:pStyle w:val="BodyText3"/>
        <w:ind w:right="-1009"/>
        <w:jc w:val="both"/>
        <w:rPr>
          <w:rFonts w:ascii="Calibri" w:hAnsi="Calibri" w:cs="Calibri"/>
          <w:bCs/>
          <w:i/>
          <w:sz w:val="24"/>
          <w:szCs w:val="24"/>
        </w:rPr>
      </w:pPr>
      <w:r w:rsidRPr="00412201">
        <w:rPr>
          <w:rFonts w:ascii="Calibri" w:hAnsi="Calibri" w:cs="Calibri"/>
          <w:i/>
          <w:sz w:val="24"/>
          <w:szCs w:val="24"/>
        </w:rPr>
        <w:t xml:space="preserve"> 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5"/>
        <w:gridCol w:w="1273"/>
        <w:gridCol w:w="127"/>
        <w:gridCol w:w="413"/>
        <w:gridCol w:w="468"/>
        <w:gridCol w:w="72"/>
        <w:gridCol w:w="954"/>
      </w:tblGrid>
      <w:tr w:rsidR="008B3497" w:rsidRPr="00412201" w:rsidTr="00604961">
        <w:tc>
          <w:tcPr>
            <w:tcW w:w="8388" w:type="dxa"/>
            <w:gridSpan w:val="2"/>
            <w:shd w:val="clear" w:color="auto" w:fill="auto"/>
          </w:tcPr>
          <w:p w:rsidR="008B3497" w:rsidRPr="00412201" w:rsidRDefault="008B3497" w:rsidP="00604961">
            <w:pPr>
              <w:pStyle w:val="BodyText3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:rsidR="008B3497" w:rsidRPr="00412201" w:rsidRDefault="008B3497" w:rsidP="00604961">
            <w:pPr>
              <w:pStyle w:val="BodyText3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412201">
              <w:rPr>
                <w:rFonts w:ascii="Calibri" w:hAnsi="Calibri" w:cs="Calibri"/>
                <w:sz w:val="24"/>
                <w:szCs w:val="24"/>
                <w:u w:val="single"/>
              </w:rPr>
              <w:t>3. Verificarea bugetului indicativ</w:t>
            </w:r>
          </w:p>
          <w:p w:rsidR="008B3497" w:rsidRPr="00412201" w:rsidRDefault="008B3497" w:rsidP="00604961">
            <w:pPr>
              <w:spacing w:after="0" w:line="240" w:lineRule="auto"/>
              <w:jc w:val="both"/>
              <w:rPr>
                <w:rFonts w:eastAsia="Times New Roman" w:cs="Calibri"/>
                <w:i/>
                <w:sz w:val="24"/>
                <w:szCs w:val="24"/>
              </w:rPr>
            </w:pPr>
            <w:r w:rsidRPr="00412201">
              <w:rPr>
                <w:rFonts w:eastAsia="Times New Roman" w:cs="Calibri"/>
                <w:i/>
                <w:sz w:val="24"/>
                <w:szCs w:val="24"/>
              </w:rPr>
              <w:t>(*se completează prin preluarea tuturor punctelor de verificare din formularul aferent sub-măsurii din PNDR cu investiții similare, în vigoare la momentul lansării apelului de selecție de către GAL)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DA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NU</w:t>
            </w:r>
          </w:p>
        </w:tc>
        <w:tc>
          <w:tcPr>
            <w:tcW w:w="954" w:type="dxa"/>
            <w:shd w:val="clear" w:color="auto" w:fill="auto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Nu este cazul</w:t>
            </w:r>
          </w:p>
        </w:tc>
      </w:tr>
      <w:tr w:rsidR="008B3497" w:rsidRPr="00412201" w:rsidTr="00604961">
        <w:tc>
          <w:tcPr>
            <w:tcW w:w="8388" w:type="dxa"/>
            <w:gridSpan w:val="2"/>
            <w:shd w:val="clear" w:color="auto" w:fill="auto"/>
          </w:tcPr>
          <w:p w:rsidR="008B3497" w:rsidRPr="00412201" w:rsidRDefault="008B3497" w:rsidP="00604961">
            <w:pPr>
              <w:jc w:val="both"/>
              <w:rPr>
                <w:rFonts w:eastAsia="Times New Roman" w:cs="Calibri"/>
                <w:b/>
                <w:bCs/>
                <w:i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sz w:val="24"/>
                <w:szCs w:val="24"/>
              </w:rPr>
              <w:t>3.1</w:t>
            </w:r>
            <w:r w:rsidRPr="00412201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412201">
              <w:rPr>
                <w:rFonts w:eastAsia="Times New Roman" w:cs="Calibri"/>
                <w:spacing w:val="-4"/>
                <w:sz w:val="24"/>
                <w:szCs w:val="24"/>
              </w:rPr>
              <w:t>.......................................................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t xml:space="preserve">  </w:t>
            </w: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808080"/>
            <w:vAlign w:val="center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</w:tc>
      </w:tr>
      <w:tr w:rsidR="008B3497" w:rsidRPr="00412201" w:rsidTr="00604961">
        <w:tc>
          <w:tcPr>
            <w:tcW w:w="8388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spacing w:before="100" w:beforeAutospacing="1" w:afterAutospacing="1"/>
              <w:rPr>
                <w:rFonts w:cs="Calibri"/>
                <w:b/>
                <w:sz w:val="24"/>
                <w:szCs w:val="24"/>
              </w:rPr>
            </w:pPr>
            <w:r w:rsidRPr="00412201">
              <w:rPr>
                <w:rFonts w:eastAsia="Times New Roman" w:cs="Calibri"/>
                <w:spacing w:val="-4"/>
                <w:sz w:val="24"/>
                <w:szCs w:val="24"/>
              </w:rPr>
              <w:t>.......................................................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808080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8B3497" w:rsidRPr="00412201" w:rsidTr="00604961">
        <w:tc>
          <w:tcPr>
            <w:tcW w:w="10422" w:type="dxa"/>
            <w:gridSpan w:val="7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Calibri"/>
                <w:b/>
                <w:sz w:val="24"/>
                <w:szCs w:val="24"/>
              </w:rPr>
            </w:pPr>
            <w:r w:rsidRPr="00412201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4. Verificarea rezonabilităţii preţurilor</w:t>
            </w:r>
            <w:r w:rsidRPr="00412201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Cs/>
                <w:i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i/>
                <w:sz w:val="24"/>
                <w:szCs w:val="24"/>
              </w:rPr>
              <w:t>(*se completează prin preluarea tuturor punctelor de verificare din formularul aferent sub-măsurii din PNDR cu investiții similare, la momentul lansării apelului de selecție de către GAL)</w:t>
            </w:r>
          </w:p>
        </w:tc>
      </w:tr>
      <w:tr w:rsidR="008B3497" w:rsidRPr="00412201" w:rsidTr="00604961">
        <w:tc>
          <w:tcPr>
            <w:tcW w:w="8388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spacing w:before="100" w:beforeAutospacing="1" w:afterAutospacing="1"/>
              <w:rPr>
                <w:rFonts w:cs="Calibri"/>
                <w:b/>
                <w:sz w:val="24"/>
                <w:szCs w:val="24"/>
              </w:rPr>
            </w:pPr>
            <w:r w:rsidRPr="00412201">
              <w:rPr>
                <w:rFonts w:cs="Calibri"/>
                <w:b/>
                <w:sz w:val="24"/>
                <w:szCs w:val="24"/>
              </w:rPr>
              <w:t>4.1</w:t>
            </w:r>
            <w:r w:rsidRPr="00412201">
              <w:rPr>
                <w:rFonts w:cs="Calibri"/>
                <w:sz w:val="24"/>
                <w:szCs w:val="24"/>
              </w:rPr>
              <w:t xml:space="preserve"> .............................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/>
                <w:bCs/>
                <w:i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8B3497" w:rsidRPr="00412201" w:rsidTr="00604961">
        <w:tc>
          <w:tcPr>
            <w:tcW w:w="8388" w:type="dxa"/>
            <w:gridSpan w:val="2"/>
            <w:shd w:val="clear" w:color="auto" w:fill="auto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spacing w:before="100" w:beforeAutospacing="1" w:afterAutospacing="1"/>
              <w:jc w:val="both"/>
              <w:rPr>
                <w:rFonts w:cs="Calibri"/>
                <w:b/>
                <w:sz w:val="24"/>
                <w:szCs w:val="24"/>
              </w:rPr>
            </w:pPr>
            <w:r w:rsidRPr="00412201">
              <w:rPr>
                <w:rFonts w:cs="Calibri"/>
                <w:sz w:val="24"/>
                <w:szCs w:val="24"/>
              </w:rPr>
              <w:t xml:space="preserve"> ...........................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/>
                <w:bCs/>
                <w:i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8B3497" w:rsidRPr="00412201" w:rsidTr="00604961">
        <w:tc>
          <w:tcPr>
            <w:tcW w:w="10422" w:type="dxa"/>
            <w:gridSpan w:val="7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5. Verificarea Planului Financiar</w:t>
            </w:r>
            <w:r w:rsidRPr="00412201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</w:tr>
      <w:tr w:rsidR="008B3497" w:rsidRPr="00412201" w:rsidTr="00604961">
        <w:tc>
          <w:tcPr>
            <w:tcW w:w="8388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412201">
              <w:rPr>
                <w:rFonts w:eastAsia="Times New Roman" w:cs="Calibri"/>
                <w:b/>
                <w:sz w:val="24"/>
                <w:szCs w:val="24"/>
              </w:rPr>
              <w:t xml:space="preserve">5.1 </w:t>
            </w:r>
            <w:r w:rsidRPr="00412201">
              <w:rPr>
                <w:rFonts w:eastAsia="Times New Roman" w:cs="Calibri"/>
                <w:sz w:val="24"/>
                <w:szCs w:val="24"/>
              </w:rPr>
              <w:t>Planul financiar este corect completat şi respectă gradul de intervenţie publică stabilit de GAL prin fișa măsurii din SDL, fără a depăși:</w:t>
            </w:r>
          </w:p>
          <w:p w:rsidR="008B3497" w:rsidRPr="00412201" w:rsidRDefault="008B3497" w:rsidP="00604961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Calibri"/>
                <w:sz w:val="24"/>
                <w:szCs w:val="24"/>
              </w:rPr>
            </w:pPr>
            <w:r w:rsidRPr="00412201">
              <w:rPr>
                <w:rFonts w:eastAsia="Times New Roman" w:cs="Calibri"/>
                <w:sz w:val="24"/>
                <w:szCs w:val="24"/>
              </w:rPr>
              <w:t>•</w:t>
            </w:r>
            <w:r w:rsidRPr="00412201">
              <w:rPr>
                <w:rFonts w:eastAsia="Times New Roman" w:cs="Calibri"/>
                <w:sz w:val="24"/>
                <w:szCs w:val="24"/>
              </w:rPr>
              <w:tab/>
              <w:t>pentru operațiunile generatoare de venit: 90%</w:t>
            </w:r>
          </w:p>
          <w:p w:rsidR="008B3497" w:rsidRPr="00412201" w:rsidRDefault="008B3497" w:rsidP="00604961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Calibri"/>
                <w:sz w:val="24"/>
                <w:szCs w:val="24"/>
              </w:rPr>
            </w:pPr>
            <w:r w:rsidRPr="00412201">
              <w:rPr>
                <w:rFonts w:eastAsia="Times New Roman" w:cs="Calibri"/>
                <w:sz w:val="24"/>
                <w:szCs w:val="24"/>
              </w:rPr>
              <w:t>•</w:t>
            </w:r>
            <w:r w:rsidRPr="00412201">
              <w:rPr>
                <w:rFonts w:eastAsia="Times New Roman" w:cs="Calibri"/>
                <w:sz w:val="24"/>
                <w:szCs w:val="24"/>
              </w:rPr>
              <w:tab/>
              <w:t>pentru operațiunile generatoare de venit cu utilitate publică –100%</w:t>
            </w:r>
          </w:p>
          <w:p w:rsidR="008B3497" w:rsidRPr="00412201" w:rsidRDefault="008B3497" w:rsidP="00604961">
            <w:pPr>
              <w:spacing w:after="0" w:line="240" w:lineRule="auto"/>
              <w:ind w:left="360"/>
              <w:contextualSpacing/>
              <w:jc w:val="both"/>
              <w:rPr>
                <w:rFonts w:cs="Calibri"/>
                <w:b/>
                <w:spacing w:val="-6"/>
                <w:sz w:val="24"/>
                <w:szCs w:val="24"/>
              </w:rPr>
            </w:pPr>
            <w:r w:rsidRPr="00412201">
              <w:rPr>
                <w:rFonts w:eastAsia="Times New Roman" w:cs="Calibri"/>
                <w:sz w:val="24"/>
                <w:szCs w:val="24"/>
              </w:rPr>
              <w:t>•</w:t>
            </w:r>
            <w:r w:rsidRPr="00412201">
              <w:rPr>
                <w:rFonts w:eastAsia="Times New Roman" w:cs="Calibri"/>
                <w:sz w:val="24"/>
                <w:szCs w:val="24"/>
              </w:rPr>
              <w:tab/>
              <w:t>pentru operațiunile negeneratoare de venit: 100%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bCs/>
                <w:iCs/>
                <w:sz w:val="24"/>
                <w:szCs w:val="24"/>
                <w:lang w:eastAsia="fr-FR"/>
              </w:rPr>
            </w:pPr>
          </w:p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bCs/>
                <w:i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8B3497" w:rsidRPr="00412201" w:rsidTr="00604961">
        <w:tc>
          <w:tcPr>
            <w:tcW w:w="8388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spacing w:before="100" w:beforeAutospacing="1" w:afterAutospacing="1"/>
              <w:jc w:val="both"/>
              <w:rPr>
                <w:rFonts w:cs="Calibri"/>
                <w:b/>
                <w:sz w:val="24"/>
                <w:szCs w:val="24"/>
              </w:rPr>
            </w:pPr>
            <w:r w:rsidRPr="00412201">
              <w:rPr>
                <w:rFonts w:cs="Calibri"/>
                <w:b/>
                <w:sz w:val="24"/>
                <w:szCs w:val="24"/>
              </w:rPr>
              <w:t>5.2</w:t>
            </w:r>
            <w:r w:rsidRPr="00412201">
              <w:rPr>
                <w:rFonts w:cs="Calibri"/>
                <w:sz w:val="24"/>
                <w:szCs w:val="24"/>
              </w:rPr>
              <w:t xml:space="preserve"> </w:t>
            </w:r>
            <w:r w:rsidRPr="00412201">
              <w:rPr>
                <w:rFonts w:cs="Calibri"/>
                <w:noProof/>
                <w:sz w:val="24"/>
                <w:szCs w:val="24"/>
              </w:rPr>
              <w:t>Proiectul se încadrează în plafonul maxim al sprijinului public nerambursabil stabilit de GAL prin fișa măsurii din SDL, fără a depăși valoarea maximă eligibilă nerambursabilă</w:t>
            </w:r>
            <w:r w:rsidRPr="00412201">
              <w:rPr>
                <w:rFonts w:eastAsia="Times New Roman" w:cs="Calibri"/>
                <w:noProof/>
                <w:spacing w:val="-10"/>
                <w:sz w:val="24"/>
                <w:szCs w:val="24"/>
              </w:rPr>
              <w:t xml:space="preserve"> de 200.000 euro?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808080"/>
            <w:vAlign w:val="center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8B3497" w:rsidRPr="00412201" w:rsidTr="00604961">
        <w:tc>
          <w:tcPr>
            <w:tcW w:w="8388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spacing w:before="100" w:beforeAutospacing="1" w:afterAutospacing="1"/>
              <w:rPr>
                <w:rFonts w:cs="Calibri"/>
                <w:sz w:val="24"/>
                <w:szCs w:val="24"/>
              </w:rPr>
            </w:pPr>
            <w:r w:rsidRPr="00412201">
              <w:rPr>
                <w:rFonts w:cs="Calibri"/>
                <w:b/>
                <w:sz w:val="24"/>
                <w:szCs w:val="24"/>
              </w:rPr>
              <w:t>5.3</w:t>
            </w:r>
            <w:r w:rsidRPr="00412201">
              <w:rPr>
                <w:rFonts w:cs="Calibri"/>
                <w:sz w:val="24"/>
                <w:szCs w:val="24"/>
              </w:rPr>
              <w:t xml:space="preserve"> Avansul solicitat se încadrează într-un cuantum de până la 50% din valoarea totală a ajutorului  public nerambursabil?</w:t>
            </w:r>
          </w:p>
          <w:p w:rsidR="008B3497" w:rsidRPr="00412201" w:rsidRDefault="008B3497" w:rsidP="00604961">
            <w:pPr>
              <w:rPr>
                <w:rFonts w:cs="Calibri"/>
                <w:b/>
                <w:sz w:val="24"/>
                <w:szCs w:val="24"/>
              </w:rPr>
            </w:pPr>
            <w:r w:rsidRPr="00412201">
              <w:rPr>
                <w:rFonts w:cs="Calibri"/>
                <w:b/>
                <w:sz w:val="24"/>
                <w:szCs w:val="24"/>
              </w:rPr>
              <w:t>Da cu diferente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</w:p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eastAsia="Times New Roman" w:cs="Calibri"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8B3497" w:rsidRPr="00412201" w:rsidTr="00604961">
        <w:trPr>
          <w:gridAfter w:val="2"/>
          <w:wAfter w:w="1026" w:type="dxa"/>
          <w:trHeight w:val="440"/>
        </w:trPr>
        <w:tc>
          <w:tcPr>
            <w:tcW w:w="71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iCs/>
                <w:sz w:val="24"/>
                <w:szCs w:val="24"/>
                <w:lang w:eastAsia="fr-FR"/>
              </w:rPr>
              <w:lastRenderedPageBreak/>
              <w:t xml:space="preserve">VERIFICAREA PE TEREN 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Verificare efectuată</w:t>
            </w:r>
          </w:p>
        </w:tc>
      </w:tr>
      <w:tr w:rsidR="008B3497" w:rsidRPr="00412201" w:rsidTr="00604961">
        <w:trPr>
          <w:gridAfter w:val="2"/>
          <w:wAfter w:w="1026" w:type="dxa"/>
          <w:trHeight w:val="431"/>
        </w:trPr>
        <w:tc>
          <w:tcPr>
            <w:tcW w:w="7115" w:type="dxa"/>
            <w:vMerge/>
            <w:shd w:val="clear" w:color="auto" w:fill="auto"/>
          </w:tcPr>
          <w:p w:rsidR="008B3497" w:rsidRPr="00412201" w:rsidRDefault="008B3497" w:rsidP="008B3497">
            <w:pPr>
              <w:numPr>
                <w:ilvl w:val="0"/>
                <w:numId w:val="2"/>
              </w:numPr>
              <w:spacing w:after="0" w:line="240" w:lineRule="auto"/>
              <w:ind w:right="148"/>
              <w:contextualSpacing/>
              <w:jc w:val="both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DA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</w:tcBorders>
          </w:tcPr>
          <w:p w:rsidR="008B3497" w:rsidRPr="00412201" w:rsidRDefault="008B3497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 xml:space="preserve">NU </w:t>
            </w:r>
          </w:p>
        </w:tc>
      </w:tr>
      <w:tr w:rsidR="008B3497" w:rsidRPr="00412201" w:rsidTr="00604961">
        <w:trPr>
          <w:gridAfter w:val="2"/>
          <w:wAfter w:w="1026" w:type="dxa"/>
          <w:trHeight w:val="624"/>
        </w:trPr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Cs/>
                <w:i/>
                <w:iCs/>
                <w:sz w:val="24"/>
                <w:szCs w:val="24"/>
                <w:lang w:eastAsia="fr-FR"/>
              </w:rPr>
            </w:pPr>
          </w:p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i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Verificare la </w:t>
            </w:r>
            <w:r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eastAsia="fr-FR"/>
              </w:rPr>
              <w:t>GAL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iCs/>
                <w:sz w:val="24"/>
                <w:szCs w:val="24"/>
                <w:lang w:eastAsia="fr-FR"/>
              </w:rPr>
            </w:pPr>
          </w:p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i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iCs/>
                <w:sz w:val="24"/>
                <w:szCs w:val="24"/>
                <w:lang w:eastAsia="fr-FR"/>
              </w:rPr>
            </w:pPr>
          </w:p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iCs/>
                <w:sz w:val="24"/>
                <w:szCs w:val="24"/>
                <w:lang w:eastAsia="fr-FR"/>
              </w:rPr>
            </w:pPr>
            <w:r w:rsidRPr="00412201">
              <w:rPr>
                <w:rFonts w:eastAsia="Times New Roman" w:cs="Calibri"/>
                <w:bCs/>
                <w:iCs/>
                <w:sz w:val="24"/>
                <w:szCs w:val="24"/>
                <w:lang w:eastAsia="fr-FR"/>
              </w:rPr>
              <w:sym w:font="Wingdings" w:char="F06F"/>
            </w:r>
          </w:p>
          <w:p w:rsidR="008B3497" w:rsidRPr="00412201" w:rsidRDefault="008B3497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iCs/>
                <w:sz w:val="24"/>
                <w:szCs w:val="24"/>
                <w:lang w:eastAsia="fr-FR"/>
              </w:rPr>
            </w:pPr>
          </w:p>
        </w:tc>
      </w:tr>
    </w:tbl>
    <w:p w:rsidR="00683191" w:rsidRDefault="00683191" w:rsidP="008B3497">
      <w:p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</w:p>
    <w:p w:rsidR="00683191" w:rsidRDefault="00683191" w:rsidP="008B3497">
      <w:p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</w:p>
    <w:p w:rsidR="005351DE" w:rsidRPr="002E0C38" w:rsidRDefault="005351DE" w:rsidP="005351DE">
      <w:p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  <w:r w:rsidRPr="002E0C38">
        <w:rPr>
          <w:rFonts w:eastAsia="Times New Roman"/>
          <w:b/>
          <w:bCs/>
          <w:kern w:val="32"/>
          <w:sz w:val="24"/>
          <w:szCs w:val="24"/>
        </w:rPr>
        <w:t>DECIZIA REFERITOARE LA ELIGIBILITATEA PROIECTULUI</w:t>
      </w:r>
    </w:p>
    <w:p w:rsidR="005351DE" w:rsidRPr="00683191" w:rsidRDefault="005351DE" w:rsidP="005351DE">
      <w:p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  <w:r w:rsidRPr="00683191">
        <w:rPr>
          <w:rFonts w:eastAsia="Times New Roman"/>
          <w:b/>
          <w:bCs/>
          <w:kern w:val="32"/>
          <w:sz w:val="24"/>
          <w:szCs w:val="24"/>
        </w:rPr>
        <w:t>PROIECTUL ESTE:</w:t>
      </w:r>
    </w:p>
    <w:p w:rsidR="005351DE" w:rsidRPr="002E0C38" w:rsidRDefault="005351DE" w:rsidP="005351D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  <w:r w:rsidRPr="002E0C38">
        <w:rPr>
          <w:rFonts w:eastAsia="Times New Roman"/>
          <w:b/>
          <w:bCs/>
          <w:kern w:val="32"/>
          <w:sz w:val="24"/>
          <w:szCs w:val="24"/>
        </w:rPr>
        <w:t>ELIGIBIL</w:t>
      </w:r>
    </w:p>
    <w:p w:rsidR="005351DE" w:rsidRPr="002E0C38" w:rsidRDefault="005351DE" w:rsidP="005351D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  <w:r w:rsidRPr="002E0C38">
        <w:rPr>
          <w:rFonts w:eastAsia="Times New Roman"/>
          <w:b/>
          <w:bCs/>
          <w:kern w:val="32"/>
          <w:sz w:val="24"/>
          <w:szCs w:val="24"/>
        </w:rPr>
        <w:t>NEELIGIBIL</w:t>
      </w:r>
    </w:p>
    <w:p w:rsidR="005351DE" w:rsidRPr="002E0C38" w:rsidRDefault="005351DE" w:rsidP="005351DE">
      <w:pPr>
        <w:spacing w:after="0" w:line="240" w:lineRule="auto"/>
        <w:ind w:left="720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</w:p>
    <w:p w:rsidR="005351DE" w:rsidRPr="002E0C38" w:rsidRDefault="005351DE" w:rsidP="005351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bCs/>
          <w:i/>
          <w:i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iCs/>
          <w:sz w:val="24"/>
          <w:szCs w:val="24"/>
          <w:lang w:eastAsia="fr-FR"/>
        </w:rPr>
        <w:t>Dacă toate criteriile de eligibilitate aplicate proiectului au fost îndeplinite, proiectul este eligibil.</w:t>
      </w:r>
    </w:p>
    <w:p w:rsidR="005351DE" w:rsidRPr="002E0C38" w:rsidRDefault="005351DE" w:rsidP="005351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bCs/>
          <w:i/>
          <w:i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iCs/>
          <w:sz w:val="24"/>
          <w:szCs w:val="24"/>
          <w:lang w:eastAsia="fr-FR"/>
        </w:rPr>
        <w:t>În cazul proiectelor neeligibile se va completa rubrica Observaţii cu toate motivele de neeligibilitate ale  proiectului.</w:t>
      </w:r>
    </w:p>
    <w:p w:rsidR="005351DE" w:rsidRPr="002E0C38" w:rsidRDefault="005351DE" w:rsidP="005351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bCs/>
          <w:i/>
          <w:iCs/>
          <w:sz w:val="24"/>
          <w:szCs w:val="24"/>
          <w:lang w:eastAsia="fr-FR"/>
        </w:rPr>
      </w:pPr>
      <w:r w:rsidRPr="002E0C38">
        <w:rPr>
          <w:rFonts w:cs="Calibri"/>
          <w:i/>
          <w:sz w:val="24"/>
          <w:szCs w:val="24"/>
        </w:rPr>
        <w:t>Expertul care întocmește Fișa de verificare îşi concretizează verificarea prin înscrierea unei bife („√”) în căsuțele/câmpurile respective. Persoana care verifică munca expertului certifică acest lucru prin înscrierea unei linii oblice („</w:t>
      </w:r>
      <w:r w:rsidRPr="002E0C38">
        <w:rPr>
          <w:rFonts w:eastAsia="PMingLiU" w:cs="Calibri"/>
          <w:i/>
          <w:sz w:val="24"/>
          <w:szCs w:val="24"/>
        </w:rPr>
        <w:t>\”</w:t>
      </w:r>
      <w:r w:rsidRPr="002E0C38">
        <w:rPr>
          <w:rFonts w:cs="Calibri"/>
          <w:i/>
          <w:sz w:val="24"/>
          <w:szCs w:val="24"/>
        </w:rPr>
        <w:t>) de la stânga sus spre dreapta jos, suprapusă peste bifa expertului.</w:t>
      </w:r>
    </w:p>
    <w:p w:rsidR="005351DE" w:rsidRPr="002E0C38" w:rsidRDefault="005351DE" w:rsidP="005351DE">
      <w:pPr>
        <w:spacing w:after="0" w:line="240" w:lineRule="auto"/>
        <w:ind w:left="720"/>
        <w:contextualSpacing/>
        <w:jc w:val="both"/>
        <w:rPr>
          <w:rFonts w:eastAsia="Times New Roman"/>
          <w:b/>
          <w:bCs/>
          <w:kern w:val="32"/>
          <w:sz w:val="24"/>
          <w:szCs w:val="24"/>
          <w:lang w:val="fr-FR"/>
        </w:rPr>
      </w:pPr>
    </w:p>
    <w:p w:rsidR="005351DE" w:rsidRPr="002E0C38" w:rsidRDefault="005351DE" w:rsidP="005351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100" w:afterAutospacing="1" w:line="240" w:lineRule="auto"/>
        <w:textAlignment w:val="baseline"/>
        <w:rPr>
          <w:rFonts w:eastAsia="Times New Roman" w:cs="Calibri"/>
          <w:bCs/>
          <w:iCs/>
          <w:sz w:val="24"/>
          <w:szCs w:val="24"/>
          <w:u w:val="single"/>
          <w:lang w:eastAsia="fr-FR"/>
        </w:rPr>
      </w:pPr>
      <w:r w:rsidRPr="002E0C38">
        <w:rPr>
          <w:rFonts w:eastAsia="Times New Roman" w:cs="Calibri"/>
          <w:bCs/>
          <w:iCs/>
          <w:sz w:val="24"/>
          <w:szCs w:val="24"/>
          <w:u w:val="single"/>
          <w:lang w:eastAsia="fr-FR"/>
        </w:rPr>
        <w:t>Observatii:</w:t>
      </w:r>
    </w:p>
    <w:p w:rsidR="005351DE" w:rsidRPr="002E0C38" w:rsidRDefault="005351DE" w:rsidP="005351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Cs/>
          <w:sz w:val="24"/>
          <w:szCs w:val="24"/>
          <w:lang w:eastAsia="fr-FR"/>
        </w:rPr>
        <w:t>Se detaliază:</w:t>
      </w:r>
    </w:p>
    <w:p w:rsidR="005351DE" w:rsidRPr="002E0C38" w:rsidRDefault="005351DE" w:rsidP="005351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Cs/>
          <w:sz w:val="24"/>
          <w:szCs w:val="24"/>
          <w:lang w:eastAsia="fr-FR"/>
        </w:rPr>
        <w:t xml:space="preserve">- pentru fiecare criteriu de eligibilitate care nu a fost îndeplinit, motivul neeligibilităţii, dacă este cazul, </w:t>
      </w:r>
    </w:p>
    <w:p w:rsidR="005351DE" w:rsidRPr="002E0C38" w:rsidRDefault="005351DE" w:rsidP="005351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Cs/>
          <w:sz w:val="24"/>
          <w:szCs w:val="24"/>
          <w:lang w:eastAsia="fr-FR"/>
        </w:rPr>
        <w:t>- motivul reducerii valorii eligibile, a valorii publice sau a intensităţii sprijinului, dacă este cazul,</w:t>
      </w:r>
    </w:p>
    <w:p w:rsidR="005351DE" w:rsidRPr="002E0C38" w:rsidRDefault="005351DE" w:rsidP="005351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Cs/>
          <w:sz w:val="24"/>
          <w:szCs w:val="24"/>
          <w:lang w:eastAsia="fr-FR"/>
        </w:rPr>
        <w:t>- motivul neeligibilităţii din punct de vedere al verificării pe teren, dacă este cazul.</w:t>
      </w:r>
    </w:p>
    <w:p w:rsidR="005351DE" w:rsidRPr="002E0C38" w:rsidRDefault="005351DE" w:rsidP="005351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eastAsia="Times New Roman" w:cs="Calibri"/>
          <w:bCs/>
          <w:iCs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Cs/>
          <w:sz w:val="24"/>
          <w:szCs w:val="24"/>
          <w:lang w:eastAsia="fr-FR"/>
        </w:rPr>
        <w:t>...........................................................................................................................................................</w:t>
      </w:r>
    </w:p>
    <w:p w:rsidR="005351DE" w:rsidRPr="002E0C38" w:rsidRDefault="005351DE" w:rsidP="005351DE">
      <w:pPr>
        <w:spacing w:after="0" w:line="240" w:lineRule="auto"/>
        <w:rPr>
          <w:rFonts w:eastAsia="Times New Roman" w:cs="Calibri"/>
          <w:vanish/>
          <w:sz w:val="24"/>
          <w:szCs w:val="24"/>
        </w:rPr>
        <w:sectPr w:rsidR="005351DE" w:rsidRPr="002E0C38" w:rsidSect="008B3497">
          <w:pgSz w:w="11907" w:h="16840" w:code="9"/>
          <w:pgMar w:top="1440" w:right="1238" w:bottom="1440" w:left="1238" w:header="576" w:footer="432" w:gutter="0"/>
          <w:paperSrc w:first="15" w:other="15"/>
          <w:cols w:space="720"/>
          <w:docGrid w:linePitch="360"/>
        </w:sectPr>
      </w:pPr>
    </w:p>
    <w:p w:rsidR="005351DE" w:rsidRPr="002E0C38" w:rsidRDefault="005351DE" w:rsidP="005351DE">
      <w:pPr>
        <w:spacing w:after="0" w:line="240" w:lineRule="auto"/>
        <w:rPr>
          <w:rFonts w:eastAsia="Times New Roman" w:cs="Calibri"/>
          <w:vanish/>
          <w:sz w:val="24"/>
          <w:szCs w:val="24"/>
        </w:rPr>
      </w:pPr>
    </w:p>
    <w:p w:rsidR="005351DE" w:rsidRPr="002E0C38" w:rsidRDefault="005351DE" w:rsidP="005351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bookmarkStart w:id="4" w:name="do|caII|si1|ar8|al1|lia|pa1"/>
      <w:bookmarkStart w:id="5" w:name="do|caII|si1|ar8|al1|lia|pa2"/>
      <w:bookmarkStart w:id="6" w:name="do|caII|si1|ar8|al1|lia|pa3"/>
      <w:bookmarkStart w:id="7" w:name="do|caII|si1|ar8|al1|lia|pa4"/>
      <w:bookmarkStart w:id="8" w:name="do|caII|si1|ar8|al1|lib"/>
      <w:bookmarkStart w:id="9" w:name="do|caII|si1|ar8|al1|lic"/>
      <w:bookmarkStart w:id="10" w:name="do|caII|si1|ar8|al1|lid"/>
      <w:bookmarkEnd w:id="4"/>
      <w:bookmarkEnd w:id="5"/>
      <w:bookmarkEnd w:id="6"/>
      <w:bookmarkEnd w:id="7"/>
      <w:bookmarkEnd w:id="8"/>
      <w:bookmarkEnd w:id="9"/>
      <w:bookmarkEnd w:id="10"/>
      <w:r>
        <w:rPr>
          <w:rFonts w:eastAsia="Times New Roman" w:cs="Calibri"/>
          <w:bCs/>
          <w:sz w:val="24"/>
          <w:szCs w:val="24"/>
          <w:lang w:eastAsia="fr-FR"/>
        </w:rPr>
        <w:t>Verificat:</w:t>
      </w:r>
      <w:r w:rsidRPr="00EA465D">
        <w:rPr>
          <w:rFonts w:eastAsia="Times New Roman" w:cs="Calibri"/>
          <w:bCs/>
          <w:sz w:val="24"/>
          <w:szCs w:val="24"/>
          <w:lang w:eastAsia="fr-FR"/>
        </w:rPr>
        <w:t xml:space="preserve"> </w:t>
      </w:r>
      <w:r w:rsidR="004D60DE">
        <w:rPr>
          <w:rFonts w:eastAsia="Times New Roman" w:cs="Calibri"/>
          <w:bCs/>
          <w:sz w:val="24"/>
          <w:szCs w:val="24"/>
          <w:lang w:eastAsia="fr-FR"/>
        </w:rPr>
        <w:t xml:space="preserve">Expert  2 </w:t>
      </w:r>
      <w:r>
        <w:rPr>
          <w:rFonts w:eastAsia="Times New Roman" w:cs="Calibri"/>
          <w:bCs/>
          <w:sz w:val="24"/>
          <w:szCs w:val="24"/>
          <w:lang w:eastAsia="fr-FR"/>
        </w:rPr>
        <w:t xml:space="preserve"> GAL</w:t>
      </w:r>
    </w:p>
    <w:p w:rsidR="005351DE" w:rsidRPr="002E0C38" w:rsidRDefault="005351DE" w:rsidP="005351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Nume/Prenume ……………………......</w:t>
      </w:r>
    </w:p>
    <w:p w:rsidR="005351DE" w:rsidRPr="002E0C38" w:rsidRDefault="005351DE" w:rsidP="005351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Semnătura....................................</w:t>
      </w: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</w:t>
      </w: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        </w:t>
      </w:r>
    </w:p>
    <w:p w:rsidR="005351DE" w:rsidRPr="002E0C38" w:rsidRDefault="005351DE" w:rsidP="005351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Data……........................................</w:t>
      </w:r>
    </w:p>
    <w:p w:rsidR="005351DE" w:rsidRPr="002E0C38" w:rsidRDefault="005351DE" w:rsidP="005351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</w:p>
    <w:p w:rsidR="005351DE" w:rsidRPr="002E0C38" w:rsidRDefault="004D60DE" w:rsidP="005351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>
        <w:rPr>
          <w:rFonts w:eastAsia="Times New Roman" w:cs="Calibri"/>
          <w:bCs/>
          <w:sz w:val="24"/>
          <w:szCs w:val="24"/>
          <w:lang w:eastAsia="fr-FR"/>
        </w:rPr>
        <w:t xml:space="preserve">Întocmit: Expert  1 </w:t>
      </w:r>
      <w:r w:rsidR="005351DE">
        <w:rPr>
          <w:rFonts w:eastAsia="Times New Roman" w:cs="Calibri"/>
          <w:bCs/>
          <w:sz w:val="24"/>
          <w:szCs w:val="24"/>
          <w:lang w:eastAsia="fr-FR"/>
        </w:rPr>
        <w:t>GAL</w:t>
      </w:r>
    </w:p>
    <w:p w:rsidR="005351DE" w:rsidRPr="002E0C38" w:rsidRDefault="005351DE" w:rsidP="005351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Nume/Prenume ……………………......</w:t>
      </w:r>
    </w:p>
    <w:p w:rsidR="005351DE" w:rsidRPr="002E0C38" w:rsidRDefault="005351DE" w:rsidP="005351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Semnătura....................................</w:t>
      </w: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</w:t>
      </w: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        </w:t>
      </w:r>
    </w:p>
    <w:p w:rsidR="005351DE" w:rsidRDefault="005351DE" w:rsidP="005351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Data……..........</w:t>
      </w:r>
      <w:r>
        <w:rPr>
          <w:rFonts w:eastAsia="Times New Roman" w:cs="Calibri"/>
          <w:bCs/>
          <w:i/>
          <w:sz w:val="24"/>
          <w:szCs w:val="24"/>
          <w:lang w:eastAsia="fr-FR"/>
        </w:rPr>
        <w:t>...........</w:t>
      </w:r>
    </w:p>
    <w:p w:rsidR="000C1FB5" w:rsidRDefault="000C1FB5" w:rsidP="005351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</w:p>
    <w:p w:rsidR="005351DE" w:rsidRPr="002E0C38" w:rsidRDefault="005351DE" w:rsidP="005351DE">
      <w:pPr>
        <w:spacing w:after="0" w:line="240" w:lineRule="auto"/>
        <w:jc w:val="both"/>
        <w:rPr>
          <w:rFonts w:eastAsia="Times New Roman" w:cs="Calibri"/>
          <w:b/>
          <w:bCs/>
          <w:i/>
          <w:sz w:val="24"/>
          <w:szCs w:val="24"/>
          <w:u w:val="single"/>
          <w:lang w:eastAsia="fr-FR"/>
        </w:rPr>
      </w:pPr>
      <w:r w:rsidRPr="002E0C38">
        <w:rPr>
          <w:rFonts w:eastAsia="Times New Roman" w:cs="Calibri"/>
          <w:b/>
          <w:bCs/>
          <w:i/>
          <w:sz w:val="24"/>
          <w:szCs w:val="24"/>
          <w:u w:val="single"/>
          <w:lang w:eastAsia="fr-FR"/>
        </w:rPr>
        <w:t>Notă</w:t>
      </w:r>
    </w:p>
    <w:p w:rsidR="00821A33" w:rsidRPr="000C1FB5" w:rsidRDefault="005351DE" w:rsidP="000C1F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2E0C38">
        <w:rPr>
          <w:rFonts w:eastAsia="Times New Roman" w:cs="Calibri"/>
          <w:b/>
          <w:bCs/>
          <w:i/>
          <w:sz w:val="24"/>
          <w:szCs w:val="24"/>
          <w:lang w:eastAsia="fr-FR"/>
        </w:rPr>
        <w:t>Se va prelua metodologia de verificare specifică din formularul aferent sub-măsurii din PNDR cu investiții similare, în vigoare la momentul lansării apelului de selecție de către GAL, cu respectarea prevederilor Ghidului de implementare și a Manualului de procedură pentru implementarea Sub-măsurii 19.2. Lista tipurilor de investiții eligibile se completează cu prevederile fișei măsurii din SDL, respectiv cele aplicabile măsurii din Reg. (UE) nr. 1305/2013. Tipurile de cheltuieli eligibile se vor raporta la tipurile de investiții eligibile aferente măsurii</w:t>
      </w:r>
      <w:r w:rsidR="000C1FB5">
        <w:rPr>
          <w:rFonts w:eastAsia="Times New Roman" w:cs="Calibri"/>
          <w:b/>
          <w:bCs/>
          <w:i/>
          <w:sz w:val="24"/>
          <w:szCs w:val="24"/>
          <w:lang w:eastAsia="fr-FR"/>
        </w:rPr>
        <w:t>.</w:t>
      </w:r>
    </w:p>
    <w:p w:rsidR="00821A33" w:rsidRDefault="00821A33" w:rsidP="008B3497">
      <w:p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</w:p>
    <w:p w:rsidR="00683191" w:rsidRDefault="00683191" w:rsidP="00683191">
      <w:pPr>
        <w:shd w:val="clear" w:color="auto" w:fill="A6A6A6" w:themeFill="background1" w:themeFillShade="A6"/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  <w:r w:rsidRPr="00683191">
        <w:rPr>
          <w:rFonts w:ascii="Trebuchet MS" w:hAnsi="Trebuchet MS"/>
          <w:b/>
          <w:shd w:val="clear" w:color="auto" w:fill="A6A6A6" w:themeFill="background1" w:themeFillShade="A6"/>
        </w:rPr>
        <w:t xml:space="preserve"> V</w:t>
      </w:r>
      <w:r w:rsidRPr="00683191">
        <w:rPr>
          <w:rFonts w:ascii="Trebuchet MS" w:hAnsi="Trebuchet MS"/>
          <w:b/>
          <w:iCs/>
          <w:shd w:val="clear" w:color="auto" w:fill="A6A6A6" w:themeFill="background1" w:themeFillShade="A6"/>
        </w:rPr>
        <w:t>erificarea criteriilor de selecție a proiectului</w:t>
      </w:r>
    </w:p>
    <w:p w:rsidR="00683191" w:rsidRDefault="00683191" w:rsidP="008B3497">
      <w:p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</w:p>
    <w:p w:rsidR="002A40DA" w:rsidRDefault="002A40DA" w:rsidP="008B3497">
      <w:p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</w:p>
    <w:p w:rsidR="00821A33" w:rsidRDefault="00821A33" w:rsidP="008B3497">
      <w:p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1538"/>
        <w:gridCol w:w="4110"/>
        <w:gridCol w:w="200"/>
        <w:gridCol w:w="1803"/>
        <w:gridCol w:w="1398"/>
      </w:tblGrid>
      <w:tr w:rsidR="00CB5665" w:rsidRPr="00635710" w:rsidTr="008504C5"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5665" w:rsidRPr="00CB5665" w:rsidRDefault="00CB566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  <w:r w:rsidRPr="00CB5665">
              <w:rPr>
                <w:rFonts w:asciiTheme="minorHAnsi" w:eastAsia="Times New Roman" w:hAnsiTheme="minorHAnsi" w:cstheme="minorHAnsi"/>
                <w:bCs/>
                <w:lang w:eastAsia="fr-FR"/>
              </w:rPr>
              <w:t>Nr. Crt.</w:t>
            </w:r>
          </w:p>
        </w:tc>
        <w:tc>
          <w:tcPr>
            <w:tcW w:w="1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665" w:rsidRPr="00CB5665" w:rsidRDefault="00CB5665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  <w:r w:rsidRPr="00CB5665">
              <w:rPr>
                <w:rFonts w:asciiTheme="minorHAnsi" w:eastAsia="Times New Roman" w:hAnsiTheme="minorHAnsi" w:cstheme="minorHAnsi"/>
                <w:bCs/>
                <w:lang w:eastAsia="fr-FR"/>
              </w:rPr>
              <w:t>Principiul de Selecție</w:t>
            </w:r>
          </w:p>
        </w:tc>
        <w:tc>
          <w:tcPr>
            <w:tcW w:w="411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5665" w:rsidRPr="00CB5665" w:rsidRDefault="00826FCF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  <w:r w:rsidRPr="00826FCF">
              <w:rPr>
                <w:rFonts w:asciiTheme="minorHAnsi" w:hAnsiTheme="minorHAnsi" w:cstheme="minorHAnsi"/>
                <w:noProof/>
              </w:rPr>
              <w:pict>
                <v:line id="Straight Connector 95" o:spid="_x0000_s1028" style="position:absolute;flip:y;z-index:251658240;visibility:visible;mso-position-horizontal-relative:text;mso-position-vertical-relative:text;mso-width-relative:margin;mso-height-relative:margin" from="-5.25pt,0" to="185.7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">
                  <o:lock v:ext="edit" shapetype="f"/>
                </v:line>
              </w:pict>
            </w:r>
            <w:r w:rsidR="00CB5665" w:rsidRPr="00CB5665">
              <w:rPr>
                <w:rFonts w:asciiTheme="minorHAnsi" w:eastAsia="Times New Roman" w:hAnsiTheme="minorHAnsi" w:cstheme="minorHAnsi"/>
                <w:bCs/>
                <w:lang w:eastAsia="fr-FR"/>
              </w:rPr>
              <w:t>Criteriul de Selecție</w:t>
            </w:r>
          </w:p>
          <w:p w:rsidR="00CB5665" w:rsidRPr="00CB5665" w:rsidRDefault="00CB566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:rsidR="00CB5665" w:rsidRPr="00CB5665" w:rsidRDefault="00CB566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:rsidR="00CB5665" w:rsidRPr="00CB5665" w:rsidRDefault="00CB566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  <w:r w:rsidRPr="00CB5665">
              <w:rPr>
                <w:rFonts w:asciiTheme="minorHAnsi" w:eastAsia="Times New Roman" w:hAnsiTheme="minorHAnsi" w:cstheme="minorHAnsi"/>
                <w:bCs/>
                <w:lang w:eastAsia="fr-FR"/>
              </w:rPr>
              <w:t>Documente verificate</w:t>
            </w:r>
          </w:p>
        </w:tc>
        <w:tc>
          <w:tcPr>
            <w:tcW w:w="34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665" w:rsidRPr="00CB5665" w:rsidRDefault="00CB566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  <w:r w:rsidRPr="00CB5665">
              <w:rPr>
                <w:rFonts w:asciiTheme="minorHAnsi" w:eastAsia="Times New Roman" w:hAnsiTheme="minorHAnsi" w:cstheme="minorHAnsi"/>
                <w:bCs/>
                <w:lang w:eastAsia="fr-FR"/>
              </w:rPr>
              <w:t>PUNCTAJ SELECȚIE</w:t>
            </w:r>
          </w:p>
        </w:tc>
      </w:tr>
      <w:tr w:rsidR="00CB5665" w:rsidRPr="00635710" w:rsidTr="0027751F">
        <w:trPr>
          <w:trHeight w:val="957"/>
        </w:trPr>
        <w:tc>
          <w:tcPr>
            <w:tcW w:w="5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5665" w:rsidRPr="00CB5665" w:rsidRDefault="00CB566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1538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665" w:rsidRPr="00CB5665" w:rsidRDefault="00CB566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4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5665" w:rsidRPr="00CB5665" w:rsidRDefault="00CB566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665" w:rsidRPr="00CB5665" w:rsidRDefault="00CB566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pacing w:val="-24"/>
                <w:lang w:eastAsia="fr-FR"/>
              </w:rPr>
            </w:pPr>
          </w:p>
          <w:p w:rsidR="00CB5665" w:rsidRPr="0027751F" w:rsidRDefault="0027751F" w:rsidP="0027751F">
            <w:pPr>
              <w:jc w:val="center"/>
              <w:rPr>
                <w:lang w:eastAsia="fr-FR"/>
              </w:rPr>
            </w:pPr>
            <w:r w:rsidRPr="0027751F">
              <w:rPr>
                <w:rFonts w:eastAsia="Times New Roman"/>
                <w:lang w:eastAsia="fr-FR"/>
              </w:rPr>
              <w:t>C</w:t>
            </w:r>
            <w:r w:rsidR="00CB5665" w:rsidRPr="0027751F">
              <w:rPr>
                <w:lang w:eastAsia="fr-FR"/>
              </w:rPr>
              <w:t>onform Ghidului Solicitantului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665" w:rsidRPr="0027751F" w:rsidRDefault="00CB5665" w:rsidP="0027751F">
            <w:pPr>
              <w:jc w:val="center"/>
              <w:rPr>
                <w:lang w:eastAsia="fr-FR"/>
              </w:rPr>
            </w:pPr>
            <w:r w:rsidRPr="0027751F">
              <w:rPr>
                <w:lang w:eastAsia="fr-FR"/>
              </w:rPr>
              <w:t>Punctaj selecție GAL</w:t>
            </w:r>
          </w:p>
        </w:tc>
      </w:tr>
      <w:tr w:rsidR="00FD6552" w:rsidRPr="00635710" w:rsidTr="001B4D44">
        <w:trPr>
          <w:trHeight w:val="105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D6552" w:rsidRPr="00CB5665" w:rsidRDefault="00FD6552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1538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552" w:rsidRPr="00CB5665" w:rsidRDefault="00FD6552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D6552" w:rsidRPr="00CB5665" w:rsidRDefault="00FD6552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552" w:rsidRPr="00CB5665" w:rsidRDefault="00FD6552" w:rsidP="00821A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pacing w:val="-24"/>
                <w:lang w:eastAsia="fr-FR"/>
              </w:rPr>
            </w:pPr>
            <w:r w:rsidRPr="0027751F">
              <w:rPr>
                <w:b/>
                <w:lang w:eastAsia="fr-FR"/>
              </w:rPr>
              <w:t>Maxim 40 p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552" w:rsidRPr="0027751F" w:rsidRDefault="00FD6552" w:rsidP="0027751F">
            <w:pPr>
              <w:jc w:val="center"/>
              <w:rPr>
                <w:lang w:eastAsia="fr-FR"/>
              </w:rPr>
            </w:pPr>
          </w:p>
        </w:tc>
      </w:tr>
      <w:tr w:rsidR="00FD6552" w:rsidRPr="00635710" w:rsidTr="001B4D44">
        <w:trPr>
          <w:trHeight w:val="840"/>
        </w:trPr>
        <w:tc>
          <w:tcPr>
            <w:tcW w:w="557" w:type="dxa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D6552" w:rsidRPr="00CB5665" w:rsidRDefault="00FD6552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1538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552" w:rsidRPr="00CB5665" w:rsidRDefault="00FD6552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6552" w:rsidRPr="00821A33" w:rsidRDefault="00FD6552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  <w:r w:rsidRPr="00821A33">
              <w:rPr>
                <w:rFonts w:asciiTheme="minorHAnsi" w:eastAsia="Times New Roman" w:hAnsiTheme="minorHAnsi" w:cstheme="minorHAnsi"/>
                <w:bCs/>
                <w:lang w:eastAsia="fr-FR"/>
              </w:rPr>
              <w:t>1.1 Pentru proiecte în infrastructura socială;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552" w:rsidRPr="0027751F" w:rsidRDefault="00FD6552" w:rsidP="00821A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40 p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552" w:rsidRPr="0027751F" w:rsidRDefault="00FD6552" w:rsidP="0027751F">
            <w:pPr>
              <w:jc w:val="center"/>
              <w:rPr>
                <w:lang w:eastAsia="fr-FR"/>
              </w:rPr>
            </w:pPr>
          </w:p>
        </w:tc>
      </w:tr>
      <w:tr w:rsidR="008504C5" w:rsidRPr="00635710" w:rsidTr="0027751F">
        <w:trPr>
          <w:trHeight w:val="957"/>
        </w:trPr>
        <w:tc>
          <w:tcPr>
            <w:tcW w:w="557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504C5" w:rsidRPr="00CB5665" w:rsidRDefault="008504C5" w:rsidP="00850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15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504C5" w:rsidRPr="0027751F" w:rsidRDefault="008504C5" w:rsidP="00850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821A33" w:rsidRPr="00821A33" w:rsidRDefault="00821A33" w:rsidP="00CB566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right="-57"/>
              <w:textAlignment w:val="baseline"/>
              <w:rPr>
                <w:rFonts w:asciiTheme="minorHAnsi" w:hAnsiTheme="minorHAnsi" w:cstheme="minorHAnsi"/>
              </w:rPr>
            </w:pPr>
            <w:r w:rsidRPr="00821A33">
              <w:rPr>
                <w:rFonts w:asciiTheme="minorHAnsi" w:hAnsiTheme="minorHAnsi" w:cstheme="minorHAnsi"/>
              </w:rPr>
              <w:t>1.2 Pr</w:t>
            </w:r>
            <w:r w:rsidR="00E86E06">
              <w:rPr>
                <w:rFonts w:asciiTheme="minorHAnsi" w:hAnsiTheme="minorHAnsi" w:cstheme="minorHAnsi"/>
              </w:rPr>
              <w:t>oiecte  care deservesc</w:t>
            </w:r>
            <w:r w:rsidRPr="00821A33">
              <w:rPr>
                <w:rFonts w:asciiTheme="minorHAnsi" w:hAnsiTheme="minorHAnsi" w:cstheme="minorHAnsi"/>
              </w:rPr>
              <w:t xml:space="preserve"> o populație cât mai mare</w:t>
            </w:r>
          </w:p>
          <w:p w:rsidR="008504C5" w:rsidRPr="0027751F" w:rsidRDefault="008504C5" w:rsidP="00CB566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right="-57"/>
              <w:textAlignment w:val="baseline"/>
              <w:rPr>
                <w:rFonts w:asciiTheme="minorHAnsi" w:eastAsia="Times New Roman" w:hAnsiTheme="minorHAnsi" w:cstheme="minorHAnsi"/>
                <w:bCs/>
                <w:spacing w:val="-24"/>
                <w:lang w:eastAsia="fr-FR"/>
              </w:rPr>
            </w:pPr>
            <w:r w:rsidRPr="0027751F">
              <w:rPr>
                <w:rFonts w:asciiTheme="minorHAnsi" w:hAnsiTheme="minorHAnsi" w:cstheme="minorHAnsi"/>
                <w:b/>
              </w:rPr>
              <w:t xml:space="preserve">Punctarea se va realiza în funcție de numărul de locuitori deserviți prin realizarea investiției. 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8504C5" w:rsidRPr="0027751F" w:rsidRDefault="008504C5" w:rsidP="00821A33">
            <w:pPr>
              <w:rPr>
                <w:b/>
                <w:lang w:eastAsia="fr-FR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8504C5" w:rsidRPr="0027751F" w:rsidRDefault="008504C5" w:rsidP="00CB566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right="-57"/>
              <w:textAlignment w:val="baseline"/>
              <w:rPr>
                <w:rFonts w:asciiTheme="minorHAnsi" w:eastAsia="Times New Roman" w:hAnsiTheme="minorHAnsi" w:cstheme="minorHAnsi"/>
                <w:bCs/>
                <w:spacing w:val="-24"/>
                <w:lang w:eastAsia="fr-FR"/>
              </w:rPr>
            </w:pPr>
          </w:p>
        </w:tc>
      </w:tr>
      <w:tr w:rsidR="008504C5" w:rsidRPr="00635710" w:rsidTr="0027751F">
        <w:trPr>
          <w:trHeight w:val="450"/>
        </w:trPr>
        <w:tc>
          <w:tcPr>
            <w:tcW w:w="557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04C5" w:rsidRPr="00CB5665" w:rsidRDefault="008504C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  <w:r w:rsidRPr="00CB5665">
              <w:rPr>
                <w:rFonts w:asciiTheme="minorHAnsi" w:eastAsia="Times New Roman" w:hAnsiTheme="minorHAnsi" w:cstheme="minorHAnsi"/>
                <w:bCs/>
                <w:lang w:eastAsia="fr-FR"/>
              </w:rPr>
              <w:t>1.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C5" w:rsidRPr="0027751F" w:rsidRDefault="008504C5" w:rsidP="008504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  <w:r w:rsidRPr="0027751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Investiția trebuie să demonstreze necesitatea, oportunitatea și potențialul economic al acesteia.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504C5" w:rsidRPr="0027751F" w:rsidRDefault="008504C5" w:rsidP="006049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7751F">
              <w:rPr>
                <w:rFonts w:asciiTheme="minorHAnsi" w:eastAsiaTheme="minorHAnsi" w:hAnsiTheme="minorHAnsi" w:cstheme="minorHAnsi"/>
              </w:rPr>
              <w:t xml:space="preserve">1.1. </w:t>
            </w:r>
            <w:r w:rsidRPr="0027751F">
              <w:rPr>
                <w:rFonts w:asciiTheme="minorHAnsi" w:hAnsiTheme="minorHAnsi" w:cstheme="minorHAnsi"/>
              </w:rPr>
              <w:t>peste 3500 locuitori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504C5" w:rsidRPr="0027751F" w:rsidRDefault="00821A33" w:rsidP="002775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="008504C5" w:rsidRPr="0027751F">
              <w:rPr>
                <w:rFonts w:asciiTheme="minorHAnsi" w:hAnsiTheme="minorHAnsi" w:cstheme="minorHAnsi"/>
                <w:b/>
                <w:bCs/>
              </w:rPr>
              <w:t>0p</w:t>
            </w:r>
          </w:p>
        </w:tc>
        <w:tc>
          <w:tcPr>
            <w:tcW w:w="1398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C5" w:rsidRPr="0027751F" w:rsidRDefault="008504C5" w:rsidP="00CB566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-57" w:right="-57"/>
              <w:textAlignment w:val="baseline"/>
              <w:rPr>
                <w:rFonts w:asciiTheme="minorHAnsi" w:eastAsia="Times New Roman" w:hAnsiTheme="minorHAnsi" w:cstheme="minorHAnsi"/>
                <w:bCs/>
                <w:spacing w:val="-24"/>
                <w:lang w:eastAsia="fr-FR"/>
              </w:rPr>
            </w:pPr>
          </w:p>
        </w:tc>
      </w:tr>
      <w:tr w:rsidR="008504C5" w:rsidRPr="00635710" w:rsidTr="0027751F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04C5" w:rsidRPr="00CB5665" w:rsidRDefault="008504C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C5" w:rsidRPr="0027751F" w:rsidRDefault="008504C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504C5" w:rsidRPr="0027751F" w:rsidRDefault="008504C5" w:rsidP="0060496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27751F">
              <w:rPr>
                <w:rFonts w:asciiTheme="minorHAnsi" w:eastAsiaTheme="minorHAnsi" w:hAnsiTheme="minorHAnsi" w:cstheme="minorHAnsi"/>
              </w:rPr>
              <w:t xml:space="preserve">1.2. </w:t>
            </w:r>
            <w:r w:rsidRPr="0027751F">
              <w:rPr>
                <w:rFonts w:asciiTheme="minorHAnsi" w:hAnsiTheme="minorHAnsi" w:cstheme="minorHAnsi"/>
              </w:rPr>
              <w:t>3500 - 1500  locuitori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504C5" w:rsidRPr="0027751F" w:rsidRDefault="008504C5" w:rsidP="002775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751F">
              <w:rPr>
                <w:rFonts w:asciiTheme="minorHAnsi" w:hAnsiTheme="minorHAnsi" w:cstheme="minorHAnsi"/>
                <w:b/>
                <w:bCs/>
              </w:rPr>
              <w:t>20p</w:t>
            </w:r>
          </w:p>
        </w:tc>
        <w:tc>
          <w:tcPr>
            <w:tcW w:w="1398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C5" w:rsidRPr="0027751F" w:rsidRDefault="008504C5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pacing w:val="-24"/>
                <w:lang w:eastAsia="fr-FR"/>
              </w:rPr>
            </w:pPr>
          </w:p>
        </w:tc>
      </w:tr>
      <w:tr w:rsidR="008504C5" w:rsidRPr="00635710" w:rsidTr="0027751F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04C5" w:rsidRPr="00CB5665" w:rsidRDefault="008504C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C5" w:rsidRPr="0027751F" w:rsidRDefault="008504C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504C5" w:rsidRPr="0027751F" w:rsidRDefault="008504C5" w:rsidP="0060496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27751F">
              <w:rPr>
                <w:rFonts w:asciiTheme="minorHAnsi" w:eastAsiaTheme="minorHAnsi" w:hAnsiTheme="minorHAnsi" w:cstheme="minorHAnsi"/>
              </w:rPr>
              <w:t xml:space="preserve">1.3. </w:t>
            </w:r>
            <w:r w:rsidRPr="0027751F">
              <w:rPr>
                <w:rFonts w:asciiTheme="minorHAnsi" w:hAnsiTheme="minorHAnsi" w:cstheme="minorHAnsi"/>
              </w:rPr>
              <w:t>&gt; 1500 locuitori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504C5" w:rsidRPr="0027751F" w:rsidRDefault="008504C5" w:rsidP="002775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751F">
              <w:rPr>
                <w:rFonts w:asciiTheme="minorHAnsi" w:hAnsiTheme="minorHAnsi" w:cstheme="minorHAnsi"/>
                <w:b/>
                <w:bCs/>
              </w:rPr>
              <w:t>10p</w:t>
            </w:r>
          </w:p>
        </w:tc>
        <w:tc>
          <w:tcPr>
            <w:tcW w:w="1398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04C5" w:rsidRPr="0027751F" w:rsidRDefault="008504C5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pacing w:val="-24"/>
                <w:lang w:eastAsia="fr-FR"/>
              </w:rPr>
            </w:pPr>
          </w:p>
        </w:tc>
      </w:tr>
      <w:tr w:rsidR="00CB5665" w:rsidRPr="00635710" w:rsidTr="00DF7748">
        <w:trPr>
          <w:trHeight w:val="570"/>
        </w:trPr>
        <w:tc>
          <w:tcPr>
            <w:tcW w:w="55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5665" w:rsidRPr="00CB5665" w:rsidRDefault="00CB566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5665" w:rsidRPr="0027751F" w:rsidRDefault="00CB5665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51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27751F" w:rsidRDefault="00CB5665" w:rsidP="0027751F">
            <w:pPr>
              <w:rPr>
                <w:rFonts w:asciiTheme="minorHAnsi" w:hAnsiTheme="minorHAnsi" w:cstheme="minorHAnsi"/>
                <w:b/>
              </w:rPr>
            </w:pPr>
            <w:r w:rsidRPr="0027751F">
              <w:rPr>
                <w:rFonts w:asciiTheme="minorHAnsi" w:hAnsiTheme="minorHAnsi" w:cstheme="minorHAnsi"/>
                <w:b/>
              </w:rPr>
              <w:t xml:space="preserve">Se verifică documentele: </w:t>
            </w:r>
          </w:p>
          <w:p w:rsidR="0027751F" w:rsidRDefault="00CB5665" w:rsidP="0027751F">
            <w:pPr>
              <w:rPr>
                <w:rFonts w:asciiTheme="minorHAnsi" w:hAnsiTheme="minorHAnsi" w:cstheme="minorHAnsi"/>
                <w:b/>
              </w:rPr>
            </w:pPr>
            <w:r w:rsidRPr="0027751F">
              <w:rPr>
                <w:rFonts w:asciiTheme="minorHAnsi" w:hAnsiTheme="minorHAnsi" w:cstheme="minorHAnsi"/>
              </w:rPr>
              <w:t xml:space="preserve">Studiu de fezabilitate/ </w:t>
            </w:r>
            <w:r w:rsidRPr="0027751F">
              <w:rPr>
                <w:rFonts w:asciiTheme="minorHAnsi" w:hAnsiTheme="minorHAnsi" w:cstheme="minorHAnsi"/>
                <w:b/>
              </w:rPr>
              <w:t>Documentaţia  de  Avizare  pentru  Lucrări  de  Intervenţii;</w:t>
            </w:r>
          </w:p>
          <w:p w:rsidR="00CB5665" w:rsidRPr="0027751F" w:rsidRDefault="00CB5665" w:rsidP="0027751F">
            <w:pPr>
              <w:rPr>
                <w:rFonts w:asciiTheme="minorHAnsi" w:hAnsiTheme="minorHAnsi" w:cstheme="minorHAnsi"/>
                <w:b/>
              </w:rPr>
            </w:pPr>
            <w:r w:rsidRPr="0027751F">
              <w:rPr>
                <w:rFonts w:asciiTheme="minorHAnsi" w:hAnsiTheme="minorHAnsi" w:cstheme="minorHAnsi"/>
              </w:rPr>
              <w:t xml:space="preserve">Rezultatul final al recensământului populaţiei şi locuinţelor din anul 2011 - Tabelul nr.3 „Populaţia stabilă pe sexe şi grupe de vârstă - judeţe, municipii, oraşe, comune”, (se va consulta coloana nr.1); </w:t>
            </w:r>
            <w:r w:rsidRPr="0027751F">
              <w:rPr>
                <w:rFonts w:asciiTheme="minorHAnsi" w:hAnsiTheme="minorHAnsi" w:cstheme="minorHAnsi"/>
                <w:b/>
              </w:rPr>
              <w:t>Anexa 4 la prezentul ghid.</w:t>
            </w:r>
          </w:p>
        </w:tc>
      </w:tr>
      <w:tr w:rsidR="00DF7748" w:rsidRPr="00635710" w:rsidTr="0027751F">
        <w:trPr>
          <w:trHeight w:val="1470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748" w:rsidRPr="00CB5665" w:rsidRDefault="00DF7748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  <w:r w:rsidRPr="00CB5665">
              <w:rPr>
                <w:rFonts w:asciiTheme="minorHAnsi" w:eastAsia="Times New Roman" w:hAnsiTheme="minorHAnsi" w:cstheme="minorHAnsi"/>
                <w:bCs/>
                <w:lang w:eastAsia="fr-FR"/>
              </w:rPr>
              <w:t>2</w:t>
            </w:r>
          </w:p>
        </w:tc>
        <w:tc>
          <w:tcPr>
            <w:tcW w:w="1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748" w:rsidRPr="0027751F" w:rsidRDefault="00DF7748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7751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Avizele/acordurile și autorizațiile necesare investiției, inclusiv de mediu, acolo unde este cazul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DF7748" w:rsidRPr="0027751F" w:rsidRDefault="00DF7748" w:rsidP="008504C5">
            <w:pPr>
              <w:jc w:val="both"/>
              <w:rPr>
                <w:rFonts w:asciiTheme="minorHAnsi" w:eastAsiaTheme="minorHAnsi" w:hAnsiTheme="minorHAnsi" w:cstheme="minorHAnsi"/>
              </w:rPr>
            </w:pPr>
            <w:r w:rsidRPr="0027751F">
              <w:rPr>
                <w:rFonts w:asciiTheme="minorHAnsi" w:hAnsiTheme="minorHAnsi" w:cstheme="minorHAnsi"/>
                <w:b/>
              </w:rPr>
              <w:t>Pentru acordarea puncta</w:t>
            </w:r>
            <w:r w:rsidR="0092251E">
              <w:rPr>
                <w:rFonts w:asciiTheme="minorHAnsi" w:hAnsiTheme="minorHAnsi" w:cstheme="minorHAnsi"/>
                <w:b/>
              </w:rPr>
              <w:t xml:space="preserve">jului se va ține seama de </w:t>
            </w:r>
            <w:r w:rsidRPr="0027751F">
              <w:rPr>
                <w:rFonts w:asciiTheme="minorHAnsi" w:hAnsiTheme="minorHAnsi" w:cstheme="minorHAnsi"/>
                <w:b/>
              </w:rPr>
              <w:t>prezentarea documentelor la depunerea Cererii de Finanțare.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DF7748" w:rsidRPr="0027751F" w:rsidRDefault="00DF7748" w:rsidP="008504C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751F">
              <w:rPr>
                <w:rFonts w:asciiTheme="minorHAnsi" w:hAnsiTheme="minorHAnsi" w:cstheme="minorHAnsi"/>
                <w:b/>
                <w:bCs/>
              </w:rPr>
              <w:t>Maxim 20p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748" w:rsidRPr="0027751F" w:rsidRDefault="00DF7748" w:rsidP="00DF7748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57"/>
              <w:textAlignment w:val="baseline"/>
              <w:rPr>
                <w:rFonts w:asciiTheme="minorHAnsi" w:eastAsia="Times New Roman" w:hAnsiTheme="minorHAnsi" w:cstheme="minorHAnsi"/>
                <w:bCs/>
                <w:spacing w:val="-24"/>
                <w:lang w:eastAsia="fr-FR"/>
              </w:rPr>
            </w:pPr>
          </w:p>
        </w:tc>
      </w:tr>
      <w:tr w:rsidR="00DF7748" w:rsidRPr="00635710" w:rsidTr="0027751F">
        <w:trPr>
          <w:trHeight w:val="932"/>
        </w:trPr>
        <w:tc>
          <w:tcPr>
            <w:tcW w:w="55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748" w:rsidRPr="00CB5665" w:rsidRDefault="00DF7748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15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748" w:rsidRPr="0027751F" w:rsidRDefault="00DF7748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748" w:rsidRPr="0027751F" w:rsidRDefault="00DF7748" w:rsidP="0027751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751F">
              <w:rPr>
                <w:rFonts w:asciiTheme="minorHAnsi" w:hAnsiTheme="minorHAnsi" w:cstheme="minorHAnsi"/>
                <w:sz w:val="22"/>
                <w:szCs w:val="22"/>
              </w:rPr>
              <w:t>2.1. Proiectele care prezinta toate avizele si acordurile mentionate in Certificatul de Urbanism la depunerea Cererii de Finanțare.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748" w:rsidRPr="0027751F" w:rsidRDefault="00DF7748" w:rsidP="008504C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751F">
              <w:rPr>
                <w:rFonts w:asciiTheme="minorHAnsi" w:hAnsiTheme="minorHAnsi" w:cstheme="minorHAnsi"/>
                <w:b/>
                <w:bCs/>
              </w:rPr>
              <w:t>20p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748" w:rsidRPr="0027751F" w:rsidRDefault="00DF7748" w:rsidP="00CB566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right="-57"/>
              <w:textAlignment w:val="baseline"/>
              <w:rPr>
                <w:rFonts w:asciiTheme="minorHAnsi" w:eastAsia="Times New Roman" w:hAnsiTheme="minorHAnsi" w:cstheme="minorHAnsi"/>
                <w:bCs/>
                <w:spacing w:val="-24"/>
                <w:lang w:eastAsia="fr-FR"/>
              </w:rPr>
            </w:pPr>
          </w:p>
        </w:tc>
      </w:tr>
      <w:tr w:rsidR="00DF7748" w:rsidRPr="00635710" w:rsidTr="0027751F">
        <w:trPr>
          <w:trHeight w:val="687"/>
        </w:trPr>
        <w:tc>
          <w:tcPr>
            <w:tcW w:w="55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748" w:rsidRDefault="00DF7748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rebuchet MS" w:eastAsia="Times New Roman" w:hAnsi="Trebuchet MS" w:cs="Calibri"/>
                <w:bCs/>
                <w:lang w:eastAsia="fr-FR"/>
              </w:rPr>
            </w:pPr>
          </w:p>
        </w:tc>
        <w:tc>
          <w:tcPr>
            <w:tcW w:w="15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748" w:rsidRPr="0027751F" w:rsidRDefault="00DF7748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F7748" w:rsidRPr="0027751F" w:rsidRDefault="00DF7748" w:rsidP="0027751F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751F">
              <w:rPr>
                <w:rFonts w:asciiTheme="minorHAnsi" w:hAnsiTheme="minorHAnsi" w:cstheme="minorHAnsi"/>
                <w:sz w:val="22"/>
                <w:szCs w:val="22"/>
              </w:rPr>
              <w:t>2.2. Proiecte care prezinta Proiect Tehnic la depunerea Cererii de Finanțare.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DF7748" w:rsidRPr="0027751F" w:rsidRDefault="00DF7748" w:rsidP="008504C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751F">
              <w:rPr>
                <w:rFonts w:asciiTheme="minorHAnsi" w:hAnsiTheme="minorHAnsi" w:cstheme="minorHAnsi"/>
                <w:b/>
                <w:bCs/>
              </w:rPr>
              <w:t>15p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748" w:rsidRPr="0027751F" w:rsidRDefault="00DF7748" w:rsidP="00604961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pacing w:val="-24"/>
                <w:lang w:eastAsia="fr-FR"/>
              </w:rPr>
            </w:pPr>
          </w:p>
        </w:tc>
      </w:tr>
      <w:tr w:rsidR="0087094C" w:rsidRPr="00635710" w:rsidTr="00F43818">
        <w:trPr>
          <w:trHeight w:val="530"/>
        </w:trPr>
        <w:tc>
          <w:tcPr>
            <w:tcW w:w="55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094C" w:rsidRDefault="0087094C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rebuchet MS" w:eastAsia="Times New Roman" w:hAnsi="Trebuchet MS" w:cs="Calibri"/>
                <w:bCs/>
                <w:lang w:eastAsia="fr-FR"/>
              </w:rPr>
            </w:pPr>
          </w:p>
        </w:tc>
        <w:tc>
          <w:tcPr>
            <w:tcW w:w="15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094C" w:rsidRPr="0027751F" w:rsidRDefault="0087094C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751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27751F" w:rsidRDefault="0087094C" w:rsidP="00DF7748">
            <w:pPr>
              <w:rPr>
                <w:rFonts w:asciiTheme="minorHAnsi" w:hAnsiTheme="minorHAnsi" w:cstheme="minorHAnsi"/>
                <w:b/>
              </w:rPr>
            </w:pPr>
            <w:r w:rsidRPr="0027751F">
              <w:rPr>
                <w:rFonts w:asciiTheme="minorHAnsi" w:hAnsiTheme="minorHAnsi" w:cstheme="minorHAnsi"/>
                <w:b/>
              </w:rPr>
              <w:t>Se verifică documentele:</w:t>
            </w:r>
          </w:p>
          <w:p w:rsidR="0087094C" w:rsidRPr="0027751F" w:rsidRDefault="0087094C" w:rsidP="00DF7748">
            <w:pPr>
              <w:rPr>
                <w:rFonts w:asciiTheme="minorHAnsi" w:hAnsiTheme="minorHAnsi" w:cstheme="minorHAnsi"/>
                <w:b/>
                <w:bCs/>
              </w:rPr>
            </w:pPr>
            <w:r w:rsidRPr="0027751F">
              <w:rPr>
                <w:rFonts w:asciiTheme="minorHAnsi" w:hAnsiTheme="minorHAnsi" w:cstheme="minorHAnsi"/>
                <w:b/>
              </w:rPr>
              <w:t xml:space="preserve"> </w:t>
            </w:r>
            <w:r w:rsidRPr="0027751F">
              <w:rPr>
                <w:rFonts w:asciiTheme="minorHAnsi" w:hAnsiTheme="minorHAnsi" w:cstheme="minorHAnsi"/>
              </w:rPr>
              <w:t>Cererea de Finanțare și documentele anexate.</w:t>
            </w:r>
          </w:p>
        </w:tc>
      </w:tr>
      <w:tr w:rsidR="0087094C" w:rsidRPr="00DF7748" w:rsidTr="0027751F">
        <w:trPr>
          <w:trHeight w:val="392"/>
        </w:trPr>
        <w:tc>
          <w:tcPr>
            <w:tcW w:w="557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094C" w:rsidRPr="00DF7748" w:rsidRDefault="0087094C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  <w:r w:rsidRPr="00DF7748">
              <w:rPr>
                <w:rFonts w:asciiTheme="minorHAnsi" w:eastAsia="Times New Roman" w:hAnsiTheme="minorHAnsi" w:cstheme="minorHAnsi"/>
                <w:bCs/>
                <w:lang w:eastAsia="fr-FR"/>
              </w:rPr>
              <w:lastRenderedPageBreak/>
              <w:t>3.</w:t>
            </w:r>
          </w:p>
        </w:tc>
        <w:tc>
          <w:tcPr>
            <w:tcW w:w="153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094C" w:rsidRPr="0027751F" w:rsidRDefault="0087094C" w:rsidP="00870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27751F">
              <w:rPr>
                <w:rFonts w:asciiTheme="minorHAnsi" w:hAnsiTheme="minorHAnsi" w:cstheme="minorHAnsi"/>
                <w:b/>
              </w:rPr>
              <w:t>Perioada de</w:t>
            </w:r>
          </w:p>
          <w:p w:rsidR="0087094C" w:rsidRPr="0027751F" w:rsidRDefault="0087094C" w:rsidP="00870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27751F">
              <w:rPr>
                <w:rFonts w:asciiTheme="minorHAnsi" w:hAnsiTheme="minorHAnsi" w:cstheme="minorHAnsi"/>
                <w:b/>
              </w:rPr>
              <w:t>implementare maxim 36 de luni de la selectare.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7094C" w:rsidRPr="0027751F" w:rsidRDefault="0087094C" w:rsidP="0087094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7751F">
              <w:rPr>
                <w:rFonts w:asciiTheme="minorHAnsi" w:hAnsiTheme="minorHAnsi" w:cstheme="minorHAnsi"/>
                <w:b/>
              </w:rPr>
              <w:t>Pentru acordarea punctajului se va ține seam</w:t>
            </w:r>
            <w:r w:rsidR="000F08E3">
              <w:rPr>
                <w:rFonts w:asciiTheme="minorHAnsi" w:hAnsiTheme="minorHAnsi" w:cstheme="minorHAnsi"/>
                <w:b/>
              </w:rPr>
              <w:t>a de perioada de implementare a</w:t>
            </w:r>
            <w:r w:rsidRPr="0027751F">
              <w:rPr>
                <w:rFonts w:asciiTheme="minorHAnsi" w:hAnsiTheme="minorHAnsi" w:cstheme="minorHAnsi"/>
                <w:b/>
              </w:rPr>
              <w:t xml:space="preserve"> proiectului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7094C" w:rsidRPr="0027751F" w:rsidRDefault="0087094C" w:rsidP="00DF77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751F">
              <w:rPr>
                <w:rFonts w:asciiTheme="minorHAnsi" w:hAnsiTheme="minorHAnsi" w:cstheme="minorHAnsi"/>
                <w:b/>
              </w:rPr>
              <w:t>Maxim 40p</w:t>
            </w:r>
          </w:p>
        </w:tc>
        <w:tc>
          <w:tcPr>
            <w:tcW w:w="1398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87094C" w:rsidRPr="0027751F" w:rsidRDefault="0087094C" w:rsidP="00DF77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094C" w:rsidRPr="00DF7748" w:rsidTr="0027751F">
        <w:trPr>
          <w:trHeight w:val="240"/>
        </w:trPr>
        <w:tc>
          <w:tcPr>
            <w:tcW w:w="55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094C" w:rsidRPr="00DF7748" w:rsidRDefault="0087094C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15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094C" w:rsidRPr="0027751F" w:rsidRDefault="0087094C" w:rsidP="00870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7094C" w:rsidRPr="00B1359A" w:rsidRDefault="0027751F" w:rsidP="00604961">
            <w:pPr>
              <w:rPr>
                <w:rFonts w:asciiTheme="minorHAnsi" w:hAnsiTheme="minorHAnsi" w:cstheme="minorHAnsi"/>
                <w:lang w:val="en-US"/>
              </w:rPr>
            </w:pPr>
            <w:r w:rsidRPr="00B1359A">
              <w:rPr>
                <w:rFonts w:asciiTheme="minorHAnsi" w:hAnsiTheme="minorHAnsi" w:cstheme="minorHAnsi"/>
                <w:lang w:val="en-US"/>
              </w:rPr>
              <w:t xml:space="preserve">3.1 </w:t>
            </w:r>
            <w:r w:rsidR="0087094C" w:rsidRPr="00B1359A">
              <w:rPr>
                <w:rFonts w:asciiTheme="minorHAnsi" w:hAnsiTheme="minorHAnsi" w:cstheme="minorHAnsi"/>
                <w:lang w:val="en-US"/>
              </w:rPr>
              <w:t>Perioada de implementare &lt; 36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7094C" w:rsidRPr="0027751F" w:rsidRDefault="0087094C" w:rsidP="006049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751F">
              <w:rPr>
                <w:rFonts w:asciiTheme="minorHAnsi" w:hAnsiTheme="minorHAnsi" w:cstheme="minorHAnsi"/>
                <w:b/>
                <w:bCs/>
              </w:rPr>
              <w:t>40p</w:t>
            </w:r>
          </w:p>
        </w:tc>
        <w:tc>
          <w:tcPr>
            <w:tcW w:w="1398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87094C" w:rsidRPr="0027751F" w:rsidRDefault="0087094C" w:rsidP="00DF77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094C" w:rsidRPr="00DF7748" w:rsidTr="0027751F">
        <w:trPr>
          <w:trHeight w:val="548"/>
        </w:trPr>
        <w:tc>
          <w:tcPr>
            <w:tcW w:w="55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094C" w:rsidRPr="00DF7748" w:rsidRDefault="0087094C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15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094C" w:rsidRPr="0027751F" w:rsidRDefault="0087094C" w:rsidP="00870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0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87094C" w:rsidRPr="00B1359A" w:rsidRDefault="0027751F" w:rsidP="00604961">
            <w:pPr>
              <w:rPr>
                <w:rFonts w:asciiTheme="minorHAnsi" w:hAnsiTheme="minorHAnsi" w:cstheme="minorHAnsi"/>
                <w:lang w:val="en-US"/>
              </w:rPr>
            </w:pPr>
            <w:r w:rsidRPr="00B1359A">
              <w:rPr>
                <w:rFonts w:asciiTheme="minorHAnsi" w:hAnsiTheme="minorHAnsi" w:cstheme="minorHAnsi"/>
                <w:lang w:val="en-US"/>
              </w:rPr>
              <w:t xml:space="preserve">3.2 </w:t>
            </w:r>
            <w:r w:rsidR="0087094C" w:rsidRPr="00B1359A">
              <w:rPr>
                <w:rFonts w:asciiTheme="minorHAnsi" w:hAnsiTheme="minorHAnsi" w:cstheme="minorHAnsi"/>
                <w:lang w:val="en-US"/>
              </w:rPr>
              <w:t>Perioada de implementare &gt; 36</w:t>
            </w:r>
          </w:p>
        </w:tc>
        <w:tc>
          <w:tcPr>
            <w:tcW w:w="200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7094C" w:rsidRPr="0027751F" w:rsidRDefault="0087094C" w:rsidP="006049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7751F">
              <w:rPr>
                <w:rFonts w:asciiTheme="minorHAnsi" w:hAnsiTheme="minorHAnsi" w:cstheme="minorHAnsi"/>
                <w:b/>
                <w:bCs/>
              </w:rPr>
              <w:t>10p</w:t>
            </w:r>
          </w:p>
        </w:tc>
        <w:tc>
          <w:tcPr>
            <w:tcW w:w="1398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87094C" w:rsidRPr="0027751F" w:rsidRDefault="0087094C" w:rsidP="00DF77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094C" w:rsidRPr="00DF7748" w:rsidTr="0087094C">
        <w:trPr>
          <w:trHeight w:val="548"/>
        </w:trPr>
        <w:tc>
          <w:tcPr>
            <w:tcW w:w="557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094C" w:rsidRPr="00DF7748" w:rsidRDefault="0087094C" w:rsidP="006049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</w:tc>
        <w:tc>
          <w:tcPr>
            <w:tcW w:w="153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094C" w:rsidRPr="0027751F" w:rsidRDefault="0087094C" w:rsidP="008709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27751F" w:rsidRDefault="0027751F" w:rsidP="0087094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7751F">
              <w:rPr>
                <w:rFonts w:asciiTheme="minorHAnsi" w:hAnsiTheme="minorHAnsi" w:cstheme="minorHAnsi"/>
                <w:b/>
              </w:rPr>
              <w:t xml:space="preserve">Se verifică documentele: </w:t>
            </w:r>
          </w:p>
          <w:p w:rsidR="0087094C" w:rsidRPr="0027751F" w:rsidRDefault="0087094C" w:rsidP="0087094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7751F">
              <w:rPr>
                <w:rFonts w:asciiTheme="minorHAnsi" w:hAnsiTheme="minorHAnsi" w:cstheme="minorHAnsi"/>
              </w:rPr>
              <w:t>Cererea de Finanțare/ Studiu de fezabilitate/Documentaţia  de  Avizare  pentru  Lucrări  de  Intervenţii.</w:t>
            </w:r>
          </w:p>
        </w:tc>
      </w:tr>
      <w:tr w:rsidR="0027751F" w:rsidRPr="00DF7748" w:rsidTr="0027751F">
        <w:trPr>
          <w:trHeight w:val="422"/>
        </w:trPr>
        <w:tc>
          <w:tcPr>
            <w:tcW w:w="6405" w:type="dxa"/>
            <w:gridSpan w:val="4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751F" w:rsidRPr="0027751F" w:rsidRDefault="0027751F" w:rsidP="002775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27751F">
              <w:rPr>
                <w:rFonts w:asciiTheme="minorHAnsi" w:hAnsiTheme="minorHAnsi" w:cstheme="minorHAnsi"/>
                <w:b/>
                <w:lang w:val="en-US"/>
              </w:rPr>
              <w:t>TOTAL PUNCTAJ</w:t>
            </w:r>
          </w:p>
        </w:tc>
        <w:tc>
          <w:tcPr>
            <w:tcW w:w="180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751F" w:rsidRPr="0027751F" w:rsidRDefault="0027751F" w:rsidP="0027751F">
            <w:pPr>
              <w:ind w:left="282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 p</w:t>
            </w:r>
          </w:p>
        </w:tc>
        <w:tc>
          <w:tcPr>
            <w:tcW w:w="1398" w:type="dxa"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751F" w:rsidRPr="0027751F" w:rsidRDefault="0027751F" w:rsidP="0027751F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:rsidR="00683191" w:rsidRDefault="00683191" w:rsidP="008B3497">
      <w:p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</w:p>
    <w:p w:rsidR="004515D2" w:rsidRPr="002E0C38" w:rsidRDefault="004515D2" w:rsidP="004515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>
        <w:rPr>
          <w:rFonts w:eastAsia="Times New Roman" w:cs="Calibri"/>
          <w:bCs/>
          <w:sz w:val="24"/>
          <w:szCs w:val="24"/>
          <w:lang w:eastAsia="fr-FR"/>
        </w:rPr>
        <w:t>Verificat:</w:t>
      </w:r>
      <w:r w:rsidRPr="00EA465D">
        <w:rPr>
          <w:rFonts w:eastAsia="Times New Roman" w:cs="Calibri"/>
          <w:bCs/>
          <w:sz w:val="24"/>
          <w:szCs w:val="24"/>
          <w:lang w:eastAsia="fr-FR"/>
        </w:rPr>
        <w:t xml:space="preserve"> </w:t>
      </w:r>
      <w:r>
        <w:rPr>
          <w:rFonts w:eastAsia="Times New Roman" w:cs="Calibri"/>
          <w:bCs/>
          <w:sz w:val="24"/>
          <w:szCs w:val="24"/>
          <w:lang w:eastAsia="fr-FR"/>
        </w:rPr>
        <w:t>Expert  2  GAL</w:t>
      </w:r>
    </w:p>
    <w:p w:rsidR="004515D2" w:rsidRPr="002E0C38" w:rsidRDefault="004515D2" w:rsidP="004515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Nume/Prenume ……………………......</w:t>
      </w:r>
    </w:p>
    <w:p w:rsidR="004515D2" w:rsidRPr="002E0C38" w:rsidRDefault="004515D2" w:rsidP="004515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Semnătura....................................</w:t>
      </w: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</w:t>
      </w: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        </w:t>
      </w:r>
    </w:p>
    <w:p w:rsidR="004515D2" w:rsidRPr="002E0C38" w:rsidRDefault="004515D2" w:rsidP="004515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Data……........................................</w:t>
      </w:r>
    </w:p>
    <w:p w:rsidR="004515D2" w:rsidRPr="002E0C38" w:rsidRDefault="004515D2" w:rsidP="004515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</w:p>
    <w:p w:rsidR="004515D2" w:rsidRPr="002E0C38" w:rsidRDefault="004515D2" w:rsidP="004515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>
        <w:rPr>
          <w:rFonts w:eastAsia="Times New Roman" w:cs="Calibri"/>
          <w:bCs/>
          <w:sz w:val="24"/>
          <w:szCs w:val="24"/>
          <w:lang w:eastAsia="fr-FR"/>
        </w:rPr>
        <w:t>Întocmit: Expert  1 GAL</w:t>
      </w:r>
    </w:p>
    <w:p w:rsidR="004515D2" w:rsidRPr="002E0C38" w:rsidRDefault="004515D2" w:rsidP="004515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Nume/Prenume ……………………......</w:t>
      </w:r>
    </w:p>
    <w:p w:rsidR="004515D2" w:rsidRPr="002E0C38" w:rsidRDefault="004515D2" w:rsidP="004515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Semnătura....................................</w:t>
      </w: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</w:t>
      </w: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        </w:t>
      </w:r>
    </w:p>
    <w:p w:rsidR="004515D2" w:rsidRDefault="004515D2" w:rsidP="004515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2E0C38">
        <w:rPr>
          <w:rFonts w:eastAsia="Times New Roman" w:cs="Calibri"/>
          <w:bCs/>
          <w:i/>
          <w:sz w:val="24"/>
          <w:szCs w:val="24"/>
          <w:lang w:eastAsia="fr-FR"/>
        </w:rPr>
        <w:t>Data……..........</w:t>
      </w:r>
      <w:r>
        <w:rPr>
          <w:rFonts w:eastAsia="Times New Roman" w:cs="Calibri"/>
          <w:bCs/>
          <w:i/>
          <w:sz w:val="24"/>
          <w:szCs w:val="24"/>
          <w:lang w:eastAsia="fr-FR"/>
        </w:rPr>
        <w:t>...........</w:t>
      </w:r>
    </w:p>
    <w:p w:rsidR="00683191" w:rsidRDefault="00683191" w:rsidP="008B3497">
      <w:pPr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</w:p>
    <w:sectPr w:rsidR="00683191" w:rsidSect="005351DE">
      <w:type w:val="continuous"/>
      <w:pgSz w:w="11907" w:h="16840" w:code="9"/>
      <w:pgMar w:top="1440" w:right="1238" w:bottom="1440" w:left="1238" w:header="576" w:footer="432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217" w:rsidRDefault="00B25217" w:rsidP="008B3497">
      <w:pPr>
        <w:spacing w:after="0" w:line="240" w:lineRule="auto"/>
      </w:pPr>
      <w:r>
        <w:separator/>
      </w:r>
    </w:p>
  </w:endnote>
  <w:endnote w:type="continuationSeparator" w:id="1">
    <w:p w:rsidR="00B25217" w:rsidRDefault="00B25217" w:rsidP="008B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217" w:rsidRDefault="00B25217" w:rsidP="008B3497">
      <w:pPr>
        <w:spacing w:after="0" w:line="240" w:lineRule="auto"/>
      </w:pPr>
      <w:r>
        <w:separator/>
      </w:r>
    </w:p>
  </w:footnote>
  <w:footnote w:type="continuationSeparator" w:id="1">
    <w:p w:rsidR="00B25217" w:rsidRDefault="00B25217" w:rsidP="008B3497">
      <w:pPr>
        <w:spacing w:after="0" w:line="240" w:lineRule="auto"/>
      </w:pPr>
      <w:r>
        <w:continuationSeparator/>
      </w:r>
    </w:p>
  </w:footnote>
  <w:footnote w:id="2">
    <w:p w:rsidR="008B3497" w:rsidRDefault="008B3497" w:rsidP="008B3497">
      <w:pPr>
        <w:pStyle w:val="FootnoteText"/>
        <w:jc w:val="both"/>
        <w:rPr>
          <w:sz w:val="18"/>
          <w:szCs w:val="18"/>
        </w:rPr>
      </w:pPr>
      <w:r w:rsidRPr="00C92068">
        <w:rPr>
          <w:rStyle w:val="FootnoteReference"/>
          <w:sz w:val="18"/>
          <w:szCs w:val="18"/>
        </w:rPr>
        <w:footnoteRef/>
      </w:r>
      <w:r w:rsidRPr="00170FA4">
        <w:rPr>
          <w:sz w:val="18"/>
          <w:szCs w:val="18"/>
        </w:rPr>
        <w:t>Pentru procedura de notificare a se vedea</w:t>
      </w:r>
      <w:r>
        <w:rPr>
          <w:sz w:val="18"/>
          <w:szCs w:val="18"/>
        </w:rPr>
        <w:t>:</w:t>
      </w:r>
    </w:p>
    <w:p w:rsidR="008B3497" w:rsidRDefault="00826FCF" w:rsidP="008B3497">
      <w:pPr>
        <w:pStyle w:val="FootnoteText"/>
        <w:jc w:val="both"/>
        <w:rPr>
          <w:sz w:val="18"/>
          <w:szCs w:val="18"/>
        </w:rPr>
      </w:pPr>
      <w:hyperlink r:id="rId1" w:history="1">
        <w:r w:rsidR="008B3497" w:rsidRPr="002B1561">
          <w:rPr>
            <w:rStyle w:val="Hyperlink"/>
            <w:sz w:val="18"/>
            <w:szCs w:val="18"/>
          </w:rPr>
          <w:t>http://www.madr.ro/docs/dezvoltare-rurala/Axa_LEADER/clarificari_procedura_notificare_a_ANCOM.pdf</w:t>
        </w:r>
      </w:hyperlink>
      <w:r w:rsidR="008B3497">
        <w:rPr>
          <w:sz w:val="18"/>
          <w:szCs w:val="18"/>
        </w:rPr>
        <w:t xml:space="preserve"> sau</w:t>
      </w:r>
    </w:p>
    <w:p w:rsidR="008B3497" w:rsidRPr="00170FA4" w:rsidRDefault="00826FCF" w:rsidP="008B3497">
      <w:pPr>
        <w:pStyle w:val="FootnoteText"/>
        <w:jc w:val="both"/>
        <w:rPr>
          <w:sz w:val="18"/>
          <w:szCs w:val="18"/>
        </w:rPr>
      </w:pPr>
      <w:hyperlink r:id="rId2" w:history="1">
        <w:r w:rsidR="008B3497" w:rsidRPr="00170FA4">
          <w:rPr>
            <w:rStyle w:val="Hyperlink"/>
            <w:sz w:val="18"/>
            <w:szCs w:val="18"/>
          </w:rPr>
          <w:t>www.ancom.org.ro</w:t>
        </w:r>
      </w:hyperlink>
      <w:r w:rsidR="008B3497" w:rsidRPr="00170FA4">
        <w:rPr>
          <w:sz w:val="18"/>
          <w:szCs w:val="18"/>
        </w:rPr>
        <w:t xml:space="preserve"> – Sec</w:t>
      </w:r>
      <w:r w:rsidR="008B3497">
        <w:rPr>
          <w:sz w:val="18"/>
          <w:szCs w:val="18"/>
        </w:rPr>
        <w:t>ț</w:t>
      </w:r>
      <w:r w:rsidR="008B3497" w:rsidRPr="00170FA4">
        <w:rPr>
          <w:sz w:val="18"/>
          <w:szCs w:val="18"/>
        </w:rPr>
        <w:t>iunea Consultare/observa</w:t>
      </w:r>
      <w:r w:rsidR="008B3497">
        <w:rPr>
          <w:sz w:val="18"/>
          <w:szCs w:val="18"/>
        </w:rPr>
        <w:t>ț</w:t>
      </w:r>
      <w:r w:rsidR="008B3497" w:rsidRPr="00170FA4">
        <w:rPr>
          <w:sz w:val="18"/>
          <w:szCs w:val="18"/>
        </w:rPr>
        <w:t xml:space="preserve">ii </w:t>
      </w:r>
      <w:r w:rsidR="008B3497">
        <w:rPr>
          <w:sz w:val="18"/>
          <w:szCs w:val="18"/>
        </w:rPr>
        <w:t>ș</w:t>
      </w:r>
      <w:r w:rsidR="008B3497" w:rsidRPr="00170FA4">
        <w:rPr>
          <w:sz w:val="18"/>
          <w:szCs w:val="18"/>
        </w:rPr>
        <w:t>i precizări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667E"/>
    <w:multiLevelType w:val="hybridMultilevel"/>
    <w:tmpl w:val="6E902DAA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4133"/>
    <w:multiLevelType w:val="hybridMultilevel"/>
    <w:tmpl w:val="2A10F56C"/>
    <w:lvl w:ilvl="0" w:tplc="421A5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601BF"/>
    <w:multiLevelType w:val="hybridMultilevel"/>
    <w:tmpl w:val="3AC03E8A"/>
    <w:lvl w:ilvl="0" w:tplc="BC28B9BE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  <w:rPr>
        <w:rFonts w:hint="default"/>
        <w:b/>
      </w:r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C1F8EF38">
      <w:start w:val="2"/>
      <w:numFmt w:val="lowerRoman"/>
      <w:lvlText w:val="%5."/>
      <w:lvlJc w:val="left"/>
      <w:pPr>
        <w:ind w:left="3960" w:hanging="720"/>
      </w:pPr>
      <w:rPr>
        <w:rFonts w:hint="default"/>
        <w:b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214E4"/>
    <w:multiLevelType w:val="hybridMultilevel"/>
    <w:tmpl w:val="02C83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FE578E"/>
    <w:multiLevelType w:val="hybridMultilevel"/>
    <w:tmpl w:val="383A7A72"/>
    <w:lvl w:ilvl="0" w:tplc="F37C6F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A3912"/>
    <w:multiLevelType w:val="hybridMultilevel"/>
    <w:tmpl w:val="405A2A68"/>
    <w:lvl w:ilvl="0" w:tplc="421A55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131E1"/>
    <w:multiLevelType w:val="hybridMultilevel"/>
    <w:tmpl w:val="C00644B4"/>
    <w:lvl w:ilvl="0" w:tplc="25B88DEA">
      <w:start w:val="1"/>
      <w:numFmt w:val="decimal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850695"/>
    <w:multiLevelType w:val="hybridMultilevel"/>
    <w:tmpl w:val="25BA942C"/>
    <w:lvl w:ilvl="0" w:tplc="CAC461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26A20"/>
    <w:multiLevelType w:val="hybridMultilevel"/>
    <w:tmpl w:val="322AC108"/>
    <w:lvl w:ilvl="0" w:tplc="D5141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309BE"/>
    <w:multiLevelType w:val="hybridMultilevel"/>
    <w:tmpl w:val="F06E674A"/>
    <w:lvl w:ilvl="0" w:tplc="BC28B9BE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708DE"/>
    <w:multiLevelType w:val="hybridMultilevel"/>
    <w:tmpl w:val="3960A436"/>
    <w:lvl w:ilvl="0" w:tplc="6BC4D7C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497"/>
    <w:rsid w:val="0008684D"/>
    <w:rsid w:val="000A64CA"/>
    <w:rsid w:val="000C1FB5"/>
    <w:rsid w:val="000E3E2F"/>
    <w:rsid w:val="000F08E3"/>
    <w:rsid w:val="00101FE2"/>
    <w:rsid w:val="00122B9B"/>
    <w:rsid w:val="00162545"/>
    <w:rsid w:val="001B2B40"/>
    <w:rsid w:val="002611FB"/>
    <w:rsid w:val="0027751F"/>
    <w:rsid w:val="002A40DA"/>
    <w:rsid w:val="002E1B1D"/>
    <w:rsid w:val="002F487A"/>
    <w:rsid w:val="00432350"/>
    <w:rsid w:val="004515D2"/>
    <w:rsid w:val="004A3174"/>
    <w:rsid w:val="004B2148"/>
    <w:rsid w:val="004B28CF"/>
    <w:rsid w:val="004C021E"/>
    <w:rsid w:val="004C4683"/>
    <w:rsid w:val="004D60DE"/>
    <w:rsid w:val="005351DE"/>
    <w:rsid w:val="005E6755"/>
    <w:rsid w:val="00662480"/>
    <w:rsid w:val="00683191"/>
    <w:rsid w:val="00765002"/>
    <w:rsid w:val="00821A33"/>
    <w:rsid w:val="00826FCF"/>
    <w:rsid w:val="00837CF8"/>
    <w:rsid w:val="008504C5"/>
    <w:rsid w:val="0087094C"/>
    <w:rsid w:val="008B3497"/>
    <w:rsid w:val="008D5C62"/>
    <w:rsid w:val="008E13A5"/>
    <w:rsid w:val="008F17CD"/>
    <w:rsid w:val="00905CDC"/>
    <w:rsid w:val="0092251E"/>
    <w:rsid w:val="00934D08"/>
    <w:rsid w:val="00A171DF"/>
    <w:rsid w:val="00A22978"/>
    <w:rsid w:val="00A56EF8"/>
    <w:rsid w:val="00A94300"/>
    <w:rsid w:val="00B00994"/>
    <w:rsid w:val="00B1359A"/>
    <w:rsid w:val="00B25217"/>
    <w:rsid w:val="00C001CF"/>
    <w:rsid w:val="00C55AA7"/>
    <w:rsid w:val="00C65A5E"/>
    <w:rsid w:val="00C6628B"/>
    <w:rsid w:val="00CB5665"/>
    <w:rsid w:val="00CC0E10"/>
    <w:rsid w:val="00DF7748"/>
    <w:rsid w:val="00E60933"/>
    <w:rsid w:val="00E86E06"/>
    <w:rsid w:val="00EA465D"/>
    <w:rsid w:val="00EB3379"/>
    <w:rsid w:val="00F404D5"/>
    <w:rsid w:val="00F42091"/>
    <w:rsid w:val="00F978DE"/>
    <w:rsid w:val="00FD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4C5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8B34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3497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ph">
    <w:name w:val="List Paragraph"/>
    <w:aliases w:val="Normal bullet 2,lp1,Heading x1,Antes de enumeración,body 2,List Paragraph1,Listă paragraf,List Paragraph11,Listă colorată - Accentuare 11,Bullet,Citation List"/>
    <w:basedOn w:val="Normal"/>
    <w:link w:val="ListParagraphChar"/>
    <w:uiPriority w:val="34"/>
    <w:qFormat/>
    <w:rsid w:val="008B3497"/>
    <w:pPr>
      <w:ind w:left="720"/>
      <w:contextualSpacing/>
    </w:pPr>
  </w:style>
  <w:style w:type="character" w:styleId="Hyperlink">
    <w:name w:val="Hyperlink"/>
    <w:uiPriority w:val="99"/>
    <w:unhideWhenUsed/>
    <w:rsid w:val="008B3497"/>
    <w:rPr>
      <w:color w:val="0000FF"/>
      <w:u w:val="single"/>
    </w:rPr>
  </w:style>
  <w:style w:type="paragraph" w:styleId="FootnoteText">
    <w:name w:val="footnote text"/>
    <w:aliases w:val="Podrozdział,Footnote Text Char Char,Fußnote,single space,footnote text,FOOTNOTES,fn,Sprotna opomba - besedilo Znak1,Sprotna opomba - besedilo Znak Znak2,Sprotna opomba - besedilo Znak1 Znak Znak1,stile 1,Footnote1, Char2"/>
    <w:basedOn w:val="Normal"/>
    <w:link w:val="FootnoteTextChar"/>
    <w:uiPriority w:val="99"/>
    <w:unhideWhenUsed/>
    <w:rsid w:val="008B34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Char Char Char,Fußnote Char,single space Char,footnote text Char,FOOTNOTES Char,fn Char,Sprotna opomba - besedilo Znak1 Char,Sprotna opomba - besedilo Znak Znak2 Char,stile 1 Char,Footnote1 Char"/>
    <w:basedOn w:val="DefaultParagraphFont"/>
    <w:link w:val="FootnoteText"/>
    <w:uiPriority w:val="99"/>
    <w:rsid w:val="008B3497"/>
    <w:rPr>
      <w:rFonts w:ascii="Calibri" w:eastAsia="Calibri" w:hAnsi="Calibri" w:cs="Times New Roman"/>
      <w:sz w:val="20"/>
      <w:szCs w:val="20"/>
      <w:lang w:val="ro-RO"/>
    </w:rPr>
  </w:style>
  <w:style w:type="character" w:styleId="FootnoteReference">
    <w:name w:val="footnote reference"/>
    <w:aliases w:val="Footnote,Footnote symbol,Fussnota,ftref"/>
    <w:uiPriority w:val="99"/>
    <w:unhideWhenUsed/>
    <w:rsid w:val="008B3497"/>
    <w:rPr>
      <w:vertAlign w:val="superscript"/>
    </w:rPr>
  </w:style>
  <w:style w:type="paragraph" w:styleId="BodyText3">
    <w:name w:val="Body Text 3"/>
    <w:basedOn w:val="Normal"/>
    <w:link w:val="BodyText3Char"/>
    <w:unhideWhenUsed/>
    <w:rsid w:val="008B3497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B3497"/>
    <w:rPr>
      <w:rFonts w:ascii="Arial" w:eastAsia="Times New Roman" w:hAnsi="Arial" w:cs="Times New Roman"/>
      <w:sz w:val="16"/>
      <w:szCs w:val="16"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8B3497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B3497"/>
    <w:rPr>
      <w:rFonts w:ascii="Consolas" w:eastAsia="Calibri" w:hAnsi="Consolas" w:cs="Times New Roman"/>
      <w:sz w:val="21"/>
      <w:szCs w:val="21"/>
    </w:rPr>
  </w:style>
  <w:style w:type="character" w:customStyle="1" w:styleId="Text1Char">
    <w:name w:val="Text 1 Char"/>
    <w:link w:val="Text1"/>
    <w:locked/>
    <w:rsid w:val="008B3497"/>
    <w:rPr>
      <w:sz w:val="24"/>
      <w:lang w:val="en-GB" w:eastAsia="en-GB"/>
    </w:rPr>
  </w:style>
  <w:style w:type="paragraph" w:customStyle="1" w:styleId="Text1">
    <w:name w:val="Text 1"/>
    <w:basedOn w:val="Normal"/>
    <w:link w:val="Text1Char"/>
    <w:rsid w:val="008B3497"/>
    <w:pPr>
      <w:spacing w:after="240" w:line="240" w:lineRule="auto"/>
      <w:ind w:left="482"/>
      <w:jc w:val="both"/>
    </w:pPr>
    <w:rPr>
      <w:rFonts w:asciiTheme="minorHAnsi" w:eastAsiaTheme="minorHAnsi" w:hAnsiTheme="minorHAnsi" w:cstheme="minorBidi"/>
      <w:sz w:val="24"/>
      <w:lang w:val="en-GB" w:eastAsia="en-GB"/>
    </w:rPr>
  </w:style>
  <w:style w:type="character" w:customStyle="1" w:styleId="ListParagraphChar">
    <w:name w:val="List Paragraph Char"/>
    <w:aliases w:val="Normal bullet 2 Char,lp1 Char,Heading x1 Char,Antes de enumeración Char,body 2 Char,List Paragraph1 Char,Listă paragraf Char,List Paragraph11 Char,Listă colorată - Accentuare 11 Char,Bullet Char,Citation List Char"/>
    <w:link w:val="ListParagraph"/>
    <w:uiPriority w:val="34"/>
    <w:locked/>
    <w:rsid w:val="008B3497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2A4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A40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5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75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om.org.ro" TargetMode="External"/><Relationship Id="rId1" Type="http://schemas.openxmlformats.org/officeDocument/2006/relationships/hyperlink" Target="http://www.madr.ro/docs/dezvoltare-rurala/Axa_LEADER/clarificari_procedura_notificare_a_ANCO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8E35-2A10-4DBA-B9CB-E3AEFEAC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PERSONALDOC</dc:creator>
  <cp:lastModifiedBy>PERSONALDOC</cp:lastModifiedBy>
  <cp:revision>2</cp:revision>
  <cp:lastPrinted>2017-07-11T06:28:00Z</cp:lastPrinted>
  <dcterms:created xsi:type="dcterms:W3CDTF">2017-12-04T08:30:00Z</dcterms:created>
  <dcterms:modified xsi:type="dcterms:W3CDTF">2017-12-04T08:30:00Z</dcterms:modified>
</cp:coreProperties>
</file>